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Tel</w:t>
      </w:r>
      <w:r>
        <w:t xml:space="preserve"> </w:t>
      </w:r>
      <w:r>
        <w:t xml:space="preserve">Aviv</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of the Curriculum Developer in the Educational Landscape of Tel Aviv, Israel</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position of a</w:t>
      </w:r>
      <w:r>
        <w:t xml:space="preserve"> </w:t>
      </w:r>
      <w:r>
        <w:rPr>
          <w:bCs/>
          <w:b/>
        </w:rPr>
        <w:t xml:space="preserve">Curriculum Developer</w:t>
      </w:r>
      <w:r>
        <w:t xml:space="preserve"> </w:t>
      </w:r>
      <w:r>
        <w:t xml:space="preserve">is pivotal in shaping the educational outcomes of any region. In the dynamic and culturally complex environment of</w:t>
      </w:r>
      <w:r>
        <w:t xml:space="preserve"> </w:t>
      </w:r>
      <w:r>
        <w:rPr>
          <w:bCs/>
          <w:b/>
        </w:rPr>
        <w:t xml:space="preserve">Tel Aviv, Israel</w:t>
      </w:r>
      <w:r>
        <w:t xml:space="preserve">, this role transcends simple lesson planning. It requires a nuanced understanding of national mandates, local socio-economic diversity, and the rapid integration of technology. This annotated bibliography compiles key resources that explore the theoretical frameworks, practical challenges, and cultural imperatives facing curriculum developers in Tel Aviv. The selected works address the intersection of Israeli national standards and the specific needs of Tel Aviv’s diverse student population, including immigrant communities, ultra-Orthodox sectors, and the Arab minority.</w:t>
      </w:r>
    </w:p>
    <w:bookmarkEnd w:id="21"/>
    <w:bookmarkStart w:id="30" w:name="references-and-annotations"/>
    <w:p>
      <w:pPr>
        <w:pStyle w:val="Heading2"/>
      </w:pPr>
      <w:r>
        <w:t xml:space="preserve">References and Annotations</w:t>
      </w:r>
    </w:p>
    <w:bookmarkStart w:id="22" w:name="Xa5d5809b3413174543d2e6e3bdbfcd4431e6bb1"/>
    <w:p>
      <w:pPr>
        <w:pStyle w:val="Heading3"/>
      </w:pPr>
      <w:r>
        <w:t xml:space="preserve">1. National Frameworks and Local Implementation</w:t>
      </w:r>
    </w:p>
    <w:p>
      <w:pPr>
        <w:pStyle w:val="FirstParagraph"/>
      </w:pPr>
      <w:r>
        <w:t xml:space="preserve">Ministry of Education, State of Israel. (2019).</w:t>
      </w:r>
      <w:r>
        <w:t xml:space="preserve"> </w:t>
      </w:r>
      <w:r>
        <w:rPr>
          <w:iCs/>
          <w:i/>
        </w:rPr>
        <w:t xml:space="preserve">Core Curriculum for the 21st Century: Guidelines for Implementation</w:t>
      </w:r>
      <w:r>
        <w:t xml:space="preserve">. Jerusalem: Ministry of Education Publications.</w:t>
      </w:r>
    </w:p>
    <w:p>
      <w:pPr>
        <w:pStyle w:val="BodyText"/>
      </w:pPr>
      <w:r>
        <w:t xml:space="preserve">This foundational document outlines the national educational goals set by the Israeli Ministry of Education. For a</w:t>
      </w:r>
      <w:r>
        <w:t xml:space="preserve"> </w:t>
      </w:r>
      <w:r>
        <w:rPr>
          <w:bCs/>
          <w:b/>
        </w:rPr>
        <w:t xml:space="preserve">Curriculum Developer</w:t>
      </w:r>
      <w:r>
        <w:t xml:space="preserve"> </w:t>
      </w:r>
      <w:r>
        <w:t xml:space="preserve">working in</w:t>
      </w:r>
      <w:r>
        <w:t xml:space="preserve"> </w:t>
      </w:r>
      <w:r>
        <w:rPr>
          <w:bCs/>
          <w:b/>
        </w:rPr>
        <w:t xml:space="preserve">Tel Aviv</w:t>
      </w:r>
      <w:r>
        <w:t xml:space="preserve">, this text is essential for understanding the "what" of education. However, the annotation here focuses on the "how." The document provides the rigid structure of core subjects (Hebrew, Math, English, History), but it leaves significant room for local interpretation. Developers in Tel Aviv must use this framework as a baseline while adapting content to reflect the city's progressive and urban character. The text is critical for ensuring that local curricula remain compliant with national matriculation (Bagrut) requirements while allowing for the innovative pedagogical approaches often found in Tel Aviv's municipal schools.</w:t>
      </w:r>
    </w:p>
    <w:bookmarkEnd w:id="22"/>
    <w:bookmarkStart w:id="23" w:name="X3ed7ea3d2d8a39505beefc77fff83d3a0ff7d3e"/>
    <w:p>
      <w:pPr>
        <w:pStyle w:val="Heading3"/>
      </w:pPr>
      <w:r>
        <w:t xml:space="preserve">2. Cultural Responsiveness in Urban Education</w:t>
      </w:r>
    </w:p>
    <w:p>
      <w:pPr>
        <w:pStyle w:val="FirstParagraph"/>
      </w:pPr>
      <w:r>
        <w:t xml:space="preserve">Ben-Arieh, A., &amp; Sagi-Schwartz, A. (2020).</w:t>
      </w:r>
      <w:r>
        <w:t xml:space="preserve"> </w:t>
      </w:r>
      <w:r>
        <w:rPr>
          <w:iCs/>
          <w:i/>
        </w:rPr>
        <w:t xml:space="preserve">Childhood in the City: Perspectives from Tel Aviv</w:t>
      </w:r>
      <w:r>
        <w:t xml:space="preserve">. Tel Aviv University Press.</w:t>
      </w:r>
    </w:p>
    <w:p>
      <w:pPr>
        <w:pStyle w:val="BodyText"/>
      </w:pPr>
      <w:r>
        <w:t xml:space="preserve">Ben-Arieh and Sagi-Schwartz provide a sociological lens through which a</w:t>
      </w:r>
      <w:r>
        <w:t xml:space="preserve"> </w:t>
      </w:r>
      <w:r>
        <w:rPr>
          <w:bCs/>
          <w:b/>
        </w:rPr>
        <w:t xml:space="preserve">Curriculum Developer</w:t>
      </w:r>
      <w:r>
        <w:t xml:space="preserve"> </w:t>
      </w:r>
      <w:r>
        <w:t xml:space="preserve">in</w:t>
      </w:r>
      <w:r>
        <w:t xml:space="preserve"> </w:t>
      </w:r>
      <w:r>
        <w:rPr>
          <w:bCs/>
          <w:b/>
        </w:rPr>
        <w:t xml:space="preserve">Tel Aviv</w:t>
      </w:r>
      <w:r>
        <w:t xml:space="preserve"> </w:t>
      </w:r>
      <w:r>
        <w:t xml:space="preserve">must view their work. The book details the unique childhood experiences of children growing up in Israel's largest metropolitan area. It highlights the diversity of family structures and cultural backgrounds. For curriculum design, this resource is invaluable for creating culturally responsive materials. It argues that a curriculum developed in a rural or homogeneous setting will fail in Tel Aviv. Developers must integrate local history, urban studies, and multicultural narratives to ensure relevance. This text supports the argument that curriculum development is not just an academic exercise but a socio-cultural one, deeply rooted in the specific geography of Tel Aviv.</w:t>
      </w:r>
    </w:p>
    <w:bookmarkEnd w:id="23"/>
    <w:bookmarkStart w:id="24" w:name="X168c4ce5759d8b69af26ac1e8948b577806c555"/>
    <w:p>
      <w:pPr>
        <w:pStyle w:val="Heading3"/>
      </w:pPr>
      <w:r>
        <w:t xml:space="preserve">3. Technology and Innovation in Israeli Schools</w:t>
      </w:r>
    </w:p>
    <w:p>
      <w:pPr>
        <w:pStyle w:val="FirstParagraph"/>
      </w:pPr>
      <w:r>
        <w:t xml:space="preserve">Eshet-Alkalai, Y. (2021).</w:t>
      </w:r>
      <w:r>
        <w:t xml:space="preserve"> </w:t>
      </w:r>
      <w:r>
        <w:rPr>
          <w:iCs/>
          <w:i/>
        </w:rPr>
        <w:t xml:space="preserve">Digital Literacy in the Israeli Classroom: Bridging the Gap</w:t>
      </w:r>
      <w:r>
        <w:t xml:space="preserve">. Journal of Educational Technology in Israel, 15(2), 45-62.</w:t>
      </w:r>
    </w:p>
    <w:p>
      <w:pPr>
        <w:pStyle w:val="BodyText"/>
      </w:pPr>
      <w:r>
        <w:t xml:space="preserve">Tel Aviv is often referred to as "Silicon Wadi," and this influence permeates its educational institutions. Eshet-Alkalai’s article is crucial for the modern</w:t>
      </w:r>
      <w:r>
        <w:t xml:space="preserve"> </w:t>
      </w:r>
      <w:r>
        <w:rPr>
          <w:bCs/>
          <w:b/>
        </w:rPr>
        <w:t xml:space="preserve">Curriculum Developer</w:t>
      </w:r>
      <w:r>
        <w:t xml:space="preserve"> </w:t>
      </w:r>
      <w:r>
        <w:t xml:space="preserve">tasked with integrating STEM and digital literacy into the</w:t>
      </w:r>
      <w:r>
        <w:t xml:space="preserve"> </w:t>
      </w:r>
      <w:r>
        <w:rPr>
          <w:bCs/>
          <w:b/>
        </w:rPr>
        <w:t xml:space="preserve">Tel Aviv</w:t>
      </w:r>
      <w:r>
        <w:t xml:space="preserve"> </w:t>
      </w:r>
      <w:r>
        <w:t xml:space="preserve">school system. The article critiques the superficial use of technology and advocates for deep integration of digital tools into the learning process. For a developer in this region, this resource provides a roadmap for designing curricula that prepare students for the high-tech workforce prevalent in the city. It emphasizes the need for developers to be not just subject matter experts, but also technologists who can design learning pathways that leverage Israel’s technological infrastructure.</w:t>
      </w:r>
    </w:p>
    <w:bookmarkEnd w:id="24"/>
    <w:bookmarkStart w:id="25" w:name="X45a87a61119763ba3e44a0c684f4609fff65285"/>
    <w:p>
      <w:pPr>
        <w:pStyle w:val="Heading3"/>
      </w:pPr>
      <w:r>
        <w:t xml:space="preserve">4. Inclusive Education for Immigrant Populations</w:t>
      </w:r>
    </w:p>
    <w:p>
      <w:pPr>
        <w:pStyle w:val="FirstParagraph"/>
      </w:pPr>
      <w:r>
        <w:t xml:space="preserve">Shohamy, E. (2018).</w:t>
      </w:r>
      <w:r>
        <w:t xml:space="preserve"> </w:t>
      </w:r>
      <w:r>
        <w:rPr>
          <w:iCs/>
          <w:i/>
        </w:rPr>
        <w:t xml:space="preserve">Language Policy and Curriculum Design for New Immigrants in Israel</w:t>
      </w:r>
      <w:r>
        <w:t xml:space="preserve">. Multilingual Matters.</w:t>
      </w:r>
    </w:p>
    <w:p>
      <w:pPr>
        <w:pStyle w:val="BodyText"/>
      </w:pPr>
      <w:r>
        <w:t xml:space="preserve">Tel Aviv receives a significant number of new immigrants (Olim) from diverse linguistic backgrounds, including Ethiopia, the former Soviet Union, and Latin America. Shohamy’s work is indispensable for a</w:t>
      </w:r>
      <w:r>
        <w:t xml:space="preserve"> </w:t>
      </w:r>
      <w:r>
        <w:rPr>
          <w:bCs/>
          <w:b/>
        </w:rPr>
        <w:t xml:space="preserve">Curriculum Developer</w:t>
      </w:r>
      <w:r>
        <w:t xml:space="preserve"> </w:t>
      </w:r>
      <w:r>
        <w:t xml:space="preserve">aiming to create inclusive environments. The text explores how language barriers can hinder curriculum access and proposes strategies for scaffolding content. In the context of</w:t>
      </w:r>
      <w:r>
        <w:t xml:space="preserve"> </w:t>
      </w:r>
      <w:r>
        <w:rPr>
          <w:bCs/>
          <w:b/>
        </w:rPr>
        <w:t xml:space="preserve">Tel Aviv</w:t>
      </w:r>
      <w:r>
        <w:t xml:space="preserve">, where schools are often melting pots of cultures, this bibliography entry guides developers in creating materials that are linguistically accessible without diluting academic rigor. It underscores the ethical responsibility of the developer to ensure equity for immigrant students who are navigating a new educational system.</w:t>
      </w:r>
    </w:p>
    <w:bookmarkEnd w:id="25"/>
    <w:bookmarkStart w:id="26" w:name="civic-education-and-democratic-values"/>
    <w:p>
      <w:pPr>
        <w:pStyle w:val="Heading3"/>
      </w:pPr>
      <w:r>
        <w:t xml:space="preserve">5. Civic Education and Democratic Values</w:t>
      </w:r>
    </w:p>
    <w:p>
      <w:pPr>
        <w:pStyle w:val="FirstParagraph"/>
      </w:pPr>
      <w:r>
        <w:t xml:space="preserve">Bar-Tal, D., &amp; Teichman, Y. (2019).</w:t>
      </w:r>
      <w:r>
        <w:t xml:space="preserve"> </w:t>
      </w:r>
      <w:r>
        <w:rPr>
          <w:iCs/>
          <w:i/>
        </w:rPr>
        <w:t xml:space="preserve">Sociopsychological Foundations of Intergroup Conflict: Implications for Israeli Education</w:t>
      </w:r>
      <w:r>
        <w:t xml:space="preserve">. Cambridge University Press.</w:t>
      </w:r>
    </w:p>
    <w:p>
      <w:pPr>
        <w:pStyle w:val="BodyText"/>
      </w:pPr>
      <w:r>
        <w:t xml:space="preserve">Given the geopolitical context of</w:t>
      </w:r>
      <w:r>
        <w:t xml:space="preserve"> </w:t>
      </w:r>
      <w:r>
        <w:rPr>
          <w:bCs/>
          <w:b/>
        </w:rPr>
        <w:t xml:space="preserve">Israel</w:t>
      </w:r>
      <w:r>
        <w:t xml:space="preserve"> </w:t>
      </w:r>
      <w:r>
        <w:t xml:space="preserve">and the social fabric of</w:t>
      </w:r>
      <w:r>
        <w:t xml:space="preserve"> </w:t>
      </w:r>
      <w:r>
        <w:rPr>
          <w:bCs/>
          <w:b/>
        </w:rPr>
        <w:t xml:space="preserve">Tel Aviv</w:t>
      </w:r>
      <w:r>
        <w:t xml:space="preserve">, civic education is a sensitive and critical area. Bar-Tal and Teichman’s research provides a psychological framework for understanding conflict and coexistence. For a</w:t>
      </w:r>
      <w:r>
        <w:t xml:space="preserve"> </w:t>
      </w:r>
      <w:r>
        <w:rPr>
          <w:bCs/>
          <w:b/>
        </w:rPr>
        <w:t xml:space="preserve">Curriculum Developer</w:t>
      </w:r>
      <w:r>
        <w:t xml:space="preserve">, this text is vital when designing modules on history, civics, and social studies. It offers evidence-based approaches to teaching democratic values and critical thinking in a polarized society. The authors suggest that curriculum must move beyond rote memorization of facts to foster empathy and critical analysis. This is particularly relevant in Tel Aviv, where educators strive to prepare students to be active, tolerant citizens in a complex democracy.</w:t>
      </w:r>
    </w:p>
    <w:bookmarkEnd w:id="26"/>
    <w:bookmarkStart w:id="27" w:name="project-based-learning-in-urban-contexts"/>
    <w:p>
      <w:pPr>
        <w:pStyle w:val="Heading3"/>
      </w:pPr>
      <w:r>
        <w:t xml:space="preserve">6. Project-Based Learning in Urban Contexts</w:t>
      </w:r>
    </w:p>
    <w:p>
      <w:pPr>
        <w:pStyle w:val="FirstParagraph"/>
      </w:pPr>
      <w:r>
        <w:t xml:space="preserve">Hertz-Lazarowitz, R., &amp; Miller, N. (2022).</w:t>
      </w:r>
      <w:r>
        <w:t xml:space="preserve"> </w:t>
      </w:r>
      <w:r>
        <w:rPr>
          <w:iCs/>
          <w:i/>
        </w:rPr>
        <w:t xml:space="preserve">Collaborative Learning in Israeli Schools: Theory and Practice</w:t>
      </w:r>
      <w:r>
        <w:t xml:space="preserve">. Springer.</w:t>
      </w:r>
    </w:p>
    <w:p>
      <w:pPr>
        <w:pStyle w:val="BodyText"/>
      </w:pPr>
      <w:r>
        <w:t xml:space="preserve">This book examines the efficacy of collaborative and project-based learning (PBL) within the Israeli educational system. For a</w:t>
      </w:r>
      <w:r>
        <w:t xml:space="preserve"> </w:t>
      </w:r>
      <w:r>
        <w:rPr>
          <w:bCs/>
          <w:b/>
        </w:rPr>
        <w:t xml:space="preserve">Curriculum Developer</w:t>
      </w:r>
      <w:r>
        <w:t xml:space="preserve"> </w:t>
      </w:r>
      <w:r>
        <w:t xml:space="preserve">in</w:t>
      </w:r>
      <w:r>
        <w:t xml:space="preserve"> </w:t>
      </w:r>
      <w:r>
        <w:rPr>
          <w:bCs/>
          <w:b/>
        </w:rPr>
        <w:t xml:space="preserve">Tel Aviv</w:t>
      </w:r>
      <w:r>
        <w:t xml:space="preserve">, where there is a strong push towards student-centered learning, this resource offers practical models. The authors provide case studies from urban schools that demonstrate how PBL can engage students who might otherwise be disinterested in traditional instruction. The text is particularly useful for developers looking to design interdisciplinary units that connect classroom learning with real-world urban issues in Tel Aviv, such as sustainability, urban planning, and social justice. It validates the shift away from teacher-centered instruction towards more dynamic, student-driven curricula.</w:t>
      </w:r>
    </w:p>
    <w:bookmarkEnd w:id="27"/>
    <w:bookmarkStart w:id="28" w:name="assessment-and-accountability"/>
    <w:p>
      <w:pPr>
        <w:pStyle w:val="Heading3"/>
      </w:pPr>
      <w:r>
        <w:t xml:space="preserve">7. Assessment and Accountability</w:t>
      </w:r>
    </w:p>
    <w:p>
      <w:pPr>
        <w:pStyle w:val="FirstParagraph"/>
      </w:pPr>
      <w:r>
        <w:t xml:space="preserve">Israeli Center for Quality in Education. (2020).</w:t>
      </w:r>
      <w:r>
        <w:t xml:space="preserve"> </w:t>
      </w:r>
      <w:r>
        <w:rPr>
          <w:iCs/>
          <w:i/>
        </w:rPr>
        <w:t xml:space="preserve">Annual Report on Educational Standards in Tel Aviv District</w:t>
      </w:r>
      <w:r>
        <w:t xml:space="preserve">. Jerusalem: ICQE.</w:t>
      </w:r>
    </w:p>
    <w:p>
      <w:pPr>
        <w:pStyle w:val="BodyText"/>
      </w:pPr>
      <w:r>
        <w:t xml:space="preserve">While less theoretical, this annual report is a pragmatic necessity for any</w:t>
      </w:r>
      <w:r>
        <w:t xml:space="preserve"> </w:t>
      </w:r>
      <w:r>
        <w:rPr>
          <w:bCs/>
          <w:b/>
        </w:rPr>
        <w:t xml:space="preserve">Curriculum Developer</w:t>
      </w:r>
      <w:r>
        <w:t xml:space="preserve"> </w:t>
      </w:r>
      <w:r>
        <w:t xml:space="preserve">operating in</w:t>
      </w:r>
      <w:r>
        <w:t xml:space="preserve"> </w:t>
      </w:r>
      <w:r>
        <w:rPr>
          <w:bCs/>
          <w:b/>
        </w:rPr>
        <w:t xml:space="preserve">Tel Aviv</w:t>
      </w:r>
      <w:r>
        <w:t xml:space="preserve">. It provides data on student performance, achievement gaps, and areas of concern within the district. By analyzing this data, developers can identify specific weaknesses in the current curriculum and target their interventions accordingly. For instance, if the report highlights a decline in reading comprehension among specific demographics in Tel Aviv, the developer can adjust the literacy curriculum to address this. This resource ensures that curriculum development is data-driven and responsive to the actual needs of the student population, rather than based solely on educational trends.</w:t>
      </w:r>
    </w:p>
    <w:bookmarkEnd w:id="28"/>
    <w:bookmarkStart w:id="29" w:name="X3aa436b3eec8ab0e181676498180bdf9c94c21e"/>
    <w:p>
      <w:pPr>
        <w:pStyle w:val="Heading3"/>
      </w:pPr>
      <w:r>
        <w:t xml:space="preserve">8. The Role of the Developer as a Change Agent</w:t>
      </w:r>
    </w:p>
    <w:p>
      <w:pPr>
        <w:pStyle w:val="FirstParagraph"/>
      </w:pPr>
      <w:r>
        <w:t xml:space="preserve">Fullan, M. (2017).</w:t>
      </w:r>
      <w:r>
        <w:t xml:space="preserve"> </w:t>
      </w:r>
      <w:r>
        <w:rPr>
          <w:iCs/>
          <w:i/>
        </w:rPr>
        <w:t xml:space="preserve">The New Meaning of Educational Change</w:t>
      </w:r>
      <w:r>
        <w:t xml:space="preserve"> </w:t>
      </w:r>
      <w:r>
        <w:t xml:space="preserve">(5th ed.). Teachers College Press.</w:t>
      </w:r>
    </w:p>
    <w:p>
      <w:pPr>
        <w:pStyle w:val="BodyText"/>
      </w:pPr>
      <w:r>
        <w:t xml:space="preserve">Although not specific to Israel, Fullan’s work is universally applicable and highly relevant to the</w:t>
      </w:r>
      <w:r>
        <w:t xml:space="preserve"> </w:t>
      </w:r>
      <w:r>
        <w:rPr>
          <w:bCs/>
          <w:b/>
        </w:rPr>
        <w:t xml:space="preserve">Curriculum Developer</w:t>
      </w:r>
      <w:r>
        <w:t xml:space="preserve"> </w:t>
      </w:r>
      <w:r>
        <w:t xml:space="preserve">in</w:t>
      </w:r>
      <w:r>
        <w:t xml:space="preserve"> </w:t>
      </w:r>
      <w:r>
        <w:rPr>
          <w:bCs/>
          <w:b/>
        </w:rPr>
        <w:t xml:space="preserve">Tel Aviv</w:t>
      </w:r>
      <w:r>
        <w:t xml:space="preserve">. The role of a developer is often misunderstood as merely writing content; however, Fullan argues that they are change agents who must manage the human side of implementation. In Tel Aviv’s diverse school system, resistance to change can be high due to varying cultural and religious values. This book provides strategies for building trust, communicating vision, and supporting teachers through the transition to new curricula. It is essential reading for developers who need to navigate the political and social complexities of introducing new educational programs in a major Israeli city.</w:t>
      </w:r>
    </w:p>
    <w:bookmarkEnd w:id="29"/>
    <w:bookmarkEnd w:id="30"/>
    <w:bookmarkStart w:id="31" w:name="conclusion"/>
    <w:p>
      <w:pPr>
        <w:pStyle w:val="Heading2"/>
      </w:pPr>
      <w:r>
        <w:t xml:space="preserve">Conclusion</w:t>
      </w:r>
    </w:p>
    <w:p>
      <w:pPr>
        <w:pStyle w:val="FirstParagraph"/>
      </w:pPr>
      <w:r>
        <w:t xml:space="preserve">The role of a</w:t>
      </w:r>
      <w:r>
        <w:t xml:space="preserve"> </w:t>
      </w:r>
      <w:r>
        <w:rPr>
          <w:bCs/>
          <w:b/>
        </w:rPr>
        <w:t xml:space="preserve">Curriculum Developer</w:t>
      </w:r>
      <w:r>
        <w:t xml:space="preserve"> </w:t>
      </w:r>
      <w:r>
        <w:t xml:space="preserve">in</w:t>
      </w:r>
      <w:r>
        <w:t xml:space="preserve"> </w:t>
      </w:r>
      <w:r>
        <w:rPr>
          <w:bCs/>
          <w:b/>
        </w:rPr>
        <w:t xml:space="preserve">Tel Aviv, Israel</w:t>
      </w:r>
      <w:r>
        <w:t xml:space="preserve"> </w:t>
      </w:r>
      <w:r>
        <w:t xml:space="preserve">is multifaceted, requiring a balance between national mandates and local innovation. The resources compiled in this annotated bibliography highlight the necessity of cultural sensitivity, technological integration, and data-driven decision-making. Whether addressing the needs of new immigrants, fostering democratic values, or leveraging the city’s tech ecosystem, the developer must be well-versed in both educational theory and the specific socio-political context of Tel Aviv. These texts provide the foundational knowledge required to create curricula that are not only academically rigorous but also socially relevant and inclusive for all students in the region.</w:t>
      </w:r>
    </w:p>
    <w:bookmarkEnd w:id="31"/>
    <w:p>
      <w:pPr>
        <w:pStyle w:val="BodyText"/>
      </w:pPr>
      <w:r>
        <w:t xml:space="preserve">© 2023 Educational Research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Tel Aviv</dc:title>
  <dc:creator/>
  <dc:language>en</dc:language>
  <cp:keywords/>
  <dcterms:created xsi:type="dcterms:W3CDTF">2026-08-07T23:41:01Z</dcterms:created>
  <dcterms:modified xsi:type="dcterms:W3CDTF">2026-08-07T23:41:01Z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