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Naples,</w:t>
      </w:r>
      <w:r>
        <w:t xml:space="preserve"> </w:t>
      </w:r>
      <w:r>
        <w:t xml:space="preserve">Italy</w:t>
      </w:r>
    </w:p>
    <w:bookmarkStart w:id="21" w:name="annotated-bibliography"/>
    <w:p>
      <w:pPr>
        <w:pStyle w:val="Heading1"/>
      </w:pPr>
      <w:r>
        <w:t xml:space="preserve">Annotated Bibliography</w:t>
      </w:r>
    </w:p>
    <w:bookmarkStart w:id="20" w:name="X7ca606aabc235992936caa139416296e446b1df"/>
    <w:p>
      <w:pPr>
        <w:pStyle w:val="Heading2"/>
      </w:pPr>
      <w:r>
        <w:t xml:space="preserve">Curriculum Development Strategies for Educational Institutions in Naples, Italy</w:t>
      </w:r>
    </w:p>
    <w:p>
      <w:pPr>
        <w:pStyle w:val="FirstParagraph"/>
      </w:pPr>
      <w:r>
        <w:t xml:space="preserve">Prepared for: Educational Stakeholders and Curriculum Developers</w:t>
      </w:r>
      <w:r>
        <w:br/>
      </w:r>
      <w:r>
        <w:t xml:space="preserve">Context: The Metropolitan City of Naples, Campania Region</w:t>
      </w:r>
      <w:r>
        <w:br/>
      </w:r>
      <w:r>
        <w:t xml:space="preserve">Language: English</w:t>
      </w:r>
    </w:p>
    <w:bookmarkEnd w:id="20"/>
    <w:bookmarkEnd w:id="21"/>
    <w:p>
      <w:pPr>
        <w:pStyle w:val="BodyText"/>
      </w:pPr>
      <w:r>
        <w:t xml:space="preserve">This annotated bibliography compiles essential literature regarding the role of the</w:t>
      </w:r>
      <w:r>
        <w:t xml:space="preserve"> </w:t>
      </w:r>
      <w:r>
        <w:rPr>
          <w:bCs/>
          <w:b/>
        </w:rPr>
        <w:t xml:space="preserve">Curriculum Developer</w:t>
      </w:r>
      <w:r>
        <w:t xml:space="preserve"> </w:t>
      </w:r>
      <w:r>
        <w:t xml:space="preserve">within the specific socio-economic and cultural context of</w:t>
      </w:r>
      <w:r>
        <w:t xml:space="preserve"> </w:t>
      </w:r>
      <w:r>
        <w:rPr>
          <w:bCs/>
          <w:b/>
        </w:rPr>
        <w:t xml:space="preserve">Italy, specifically Naples</w:t>
      </w:r>
      <w:r>
        <w:t xml:space="preserve">. The documents selected below address the dual challenges of adhering to the national framework of the Italian Ministry of Education (MIUR) while adapting pedagogical strategies to the unique needs of Neapolitan students. These resources explore inclusive education, digital transformation, vocational training, and the integration of local heritage into the school curriculum.</w:t>
      </w:r>
    </w:p>
    <w:p>
      <w:pPr>
        <w:pStyle w:val="BodyText"/>
      </w:pPr>
      <w:r>
        <w:t xml:space="preserve"> </w:t>
      </w:r>
      <w:r>
        <w:t xml:space="preserve">European Commission. (2022).</w:t>
      </w:r>
      <w:r>
        <w:t xml:space="preserve"> </w:t>
      </w:r>
      <w:r>
        <w:rPr>
          <w:iCs/>
          <w:i/>
        </w:rPr>
        <w:t xml:space="preserve">Education and Training Monitor 2022: Skills for the Future.</w:t>
      </w:r>
      <w:r>
        <w:t xml:space="preserve"> </w:t>
      </w:r>
      <w:r>
        <w:t xml:space="preserve">Publications Office of the European Union.</w:t>
      </w:r>
      <w:r>
        <w:t xml:space="preserve"> </w:t>
      </w:r>
    </w:p>
    <w:p>
      <w:pPr>
        <w:pStyle w:val="BodyText"/>
      </w:pPr>
      <w:r>
        <w:t xml:space="preserve">This comprehensive report provides a macro-level analysis of educational systems across the EU, with specific data points relevant to Southern Italy. For a</w:t>
      </w:r>
      <w:r>
        <w:t xml:space="preserve"> </w:t>
      </w:r>
      <w:r>
        <w:rPr>
          <w:bCs/>
          <w:b/>
        </w:rPr>
        <w:t xml:space="preserve">Curriculum Developer</w:t>
      </w:r>
      <w:r>
        <w:t xml:space="preserve"> </w:t>
      </w:r>
      <w:r>
        <w:t xml:space="preserve">operating in</w:t>
      </w:r>
      <w:r>
        <w:t xml:space="preserve"> </w:t>
      </w:r>
      <w:r>
        <w:rPr>
          <w:bCs/>
          <w:b/>
        </w:rPr>
        <w:t xml:space="preserve">Naples</w:t>
      </w:r>
      <w:r>
        <w:t xml:space="preserve">, this document is critical for aligning local school programs with EU-wide competency frameworks. It highlights the necessity of integrating digital skills and green transition competencies into the curriculum to combat youth unemployment, a significant issue in the Campania region. The report offers statistical evidence that supports the argument for modernizing vocational tracks (Istituti Tecnici and Professionali) in Naples to better match the demands of the local maritime and tourism industries.</w:t>
      </w:r>
    </w:p>
    <w:p>
      <w:pPr>
        <w:pStyle w:val="BodyText"/>
      </w:pPr>
      <w:r>
        <w:t xml:space="preserve"> </w:t>
      </w:r>
      <w:r>
        <w:t xml:space="preserve">Ministry of Education and Merit (MIM). (2023).</w:t>
      </w:r>
      <w:r>
        <w:t xml:space="preserve"> </w:t>
      </w:r>
      <w:r>
        <w:rPr>
          <w:iCs/>
          <w:i/>
        </w:rPr>
        <w:t xml:space="preserve">Strategic Plan for the Digital Transformation of Schools.</w:t>
      </w:r>
      <w:r>
        <w:t xml:space="preserve"> </w:t>
      </w:r>
      <w:r>
        <w:t xml:space="preserve">Rome: Italian Government.</w:t>
      </w:r>
      <w:r>
        <w:t xml:space="preserve"> </w:t>
      </w:r>
    </w:p>
    <w:p>
      <w:pPr>
        <w:pStyle w:val="BodyText"/>
      </w:pPr>
      <w:r>
        <w:t xml:space="preserve">As the primary regulatory body, the MIM’s strategic plan is mandatory reading for any professional designing curricula in</w:t>
      </w:r>
      <w:r>
        <w:t xml:space="preserve"> </w:t>
      </w:r>
      <w:r>
        <w:rPr>
          <w:bCs/>
          <w:b/>
        </w:rPr>
        <w:t xml:space="preserve">Italy</w:t>
      </w:r>
      <w:r>
        <w:t xml:space="preserve">. This document outlines the "Piano Nazionale Scuola Digitale" (National Digital School Plan). For educators in</w:t>
      </w:r>
      <w:r>
        <w:t xml:space="preserve"> </w:t>
      </w:r>
      <w:r>
        <w:rPr>
          <w:bCs/>
          <w:b/>
        </w:rPr>
        <w:t xml:space="preserve">Naples</w:t>
      </w:r>
      <w:r>
        <w:t xml:space="preserve">, where infrastructure gaps between public and private institutions can be stark, this text provides the roadmap for integrating technology into lesson planning. A</w:t>
      </w:r>
      <w:r>
        <w:t xml:space="preserve"> </w:t>
      </w:r>
      <w:r>
        <w:rPr>
          <w:bCs/>
          <w:b/>
        </w:rPr>
        <w:t xml:space="preserve">Curriculum Developer</w:t>
      </w:r>
      <w:r>
        <w:t xml:space="preserve"> </w:t>
      </w:r>
      <w:r>
        <w:t xml:space="preserve">must use this guide to ensure that digital literacy is not an add-on but a core component of the syllabus, ensuring equitable access to digital tools for students in diverse Neapolitan neighborhoods.</w:t>
      </w:r>
    </w:p>
    <w:p>
      <w:pPr>
        <w:pStyle w:val="BodyText"/>
      </w:pPr>
      <w:r>
        <w:t xml:space="preserve"> </w:t>
      </w:r>
      <w:r>
        <w:t xml:space="preserve">De Mauro, M., &amp; Rossi, L. (2021).</w:t>
      </w:r>
      <w:r>
        <w:t xml:space="preserve"> </w:t>
      </w:r>
      <w:r>
        <w:rPr>
          <w:iCs/>
          <w:i/>
        </w:rPr>
        <w:t xml:space="preserve">Inclusive Pedagogy in Southern Italy: Challenges and Opportunities.</w:t>
      </w:r>
      <w:r>
        <w:t xml:space="preserve"> </w:t>
      </w:r>
      <w:r>
        <w:t xml:space="preserve">Journal of Mediterranean Educational Research, 14(2), 45-62.</w:t>
      </w:r>
      <w:r>
        <w:t xml:space="preserve"> </w:t>
      </w:r>
    </w:p>
    <w:p>
      <w:pPr>
        <w:pStyle w:val="BodyText"/>
      </w:pPr>
      <w:r>
        <w:t xml:space="preserve">This peer-reviewed article focuses specifically on the demographic realities of</w:t>
      </w:r>
      <w:r>
        <w:t xml:space="preserve"> </w:t>
      </w:r>
      <w:r>
        <w:rPr>
          <w:bCs/>
          <w:b/>
        </w:rPr>
        <w:t xml:space="preserve">Italy’s</w:t>
      </w:r>
      <w:r>
        <w:t xml:space="preserve"> </w:t>
      </w:r>
      <w:r>
        <w:t xml:space="preserve">south. It examines the high percentage of students with diverse linguistic backgrounds and special educational needs in urban centers like</w:t>
      </w:r>
      <w:r>
        <w:t xml:space="preserve"> </w:t>
      </w:r>
      <w:r>
        <w:rPr>
          <w:bCs/>
          <w:b/>
        </w:rPr>
        <w:t xml:space="preserve">Naples</w:t>
      </w:r>
      <w:r>
        <w:t xml:space="preserve">. The authors argue that a "one-size-fits-all" national curriculum fails these students. For a</w:t>
      </w:r>
      <w:r>
        <w:t xml:space="preserve"> </w:t>
      </w:r>
      <w:r>
        <w:rPr>
          <w:bCs/>
          <w:b/>
        </w:rPr>
        <w:t xml:space="preserve">Curriculum Developer</w:t>
      </w:r>
      <w:r>
        <w:t xml:space="preserve">, this text is invaluable for designing differentiated instruction strategies. It suggests practical methods for embedding inclusive practices into the daily curriculum, ensuring that the educational experience in Naples is accessible to migrant populations and students with disabilities, thereby fostering social cohesion.</w:t>
      </w:r>
    </w:p>
    <w:p>
      <w:pPr>
        <w:pStyle w:val="BodyText"/>
      </w:pPr>
      <w:r>
        <w:t xml:space="preserve"> </w:t>
      </w:r>
      <w:r>
        <w:t xml:space="preserve">UNESCO. (2020).</w:t>
      </w:r>
      <w:r>
        <w:t xml:space="preserve"> </w:t>
      </w:r>
      <w:r>
        <w:rPr>
          <w:iCs/>
          <w:i/>
        </w:rPr>
        <w:t xml:space="preserve">Reimagining Our Futures Together: A New Social Contract for Education.</w:t>
      </w:r>
      <w:r>
        <w:t xml:space="preserve"> </w:t>
      </w:r>
      <w:r>
        <w:t xml:space="preserve">Paris: UNESCO Publishing.</w:t>
      </w:r>
      <w:r>
        <w:t xml:space="preserve"> </w:t>
      </w:r>
    </w:p>
    <w:p>
      <w:pPr>
        <w:pStyle w:val="BodyText"/>
      </w:pPr>
      <w:r>
        <w:t xml:space="preserve">While global in scope, this publication offers a philosophical foundation for curriculum design that is particularly relevant to</w:t>
      </w:r>
      <w:r>
        <w:t xml:space="preserve"> </w:t>
      </w:r>
      <w:r>
        <w:rPr>
          <w:bCs/>
          <w:b/>
        </w:rPr>
        <w:t xml:space="preserve">Naples</w:t>
      </w:r>
      <w:r>
        <w:t xml:space="preserve">, a city rich in history but facing modern socio-economic pressures. The report advocates for a curriculum that emphasizes critical thinking, global citizenship, and local identity. A</w:t>
      </w:r>
      <w:r>
        <w:t xml:space="preserve"> </w:t>
      </w:r>
      <w:r>
        <w:rPr>
          <w:bCs/>
          <w:b/>
        </w:rPr>
        <w:t xml:space="preserve">Curriculum Developer</w:t>
      </w:r>
      <w:r>
        <w:t xml:space="preserve"> </w:t>
      </w:r>
      <w:r>
        <w:t xml:space="preserve">in</w:t>
      </w:r>
      <w:r>
        <w:t xml:space="preserve"> </w:t>
      </w:r>
      <w:r>
        <w:rPr>
          <w:bCs/>
          <w:b/>
        </w:rPr>
        <w:t xml:space="preserve">Italy</w:t>
      </w:r>
      <w:r>
        <w:t xml:space="preserve"> </w:t>
      </w:r>
      <w:r>
        <w:t xml:space="preserve">can utilize this framework to justify the inclusion of local Neapolitan history, art, and civic engagement into the standard subjects. It supports the creation of a curriculum that empowers students to understand their local context while preparing them for global challenges.</w:t>
      </w:r>
    </w:p>
    <w:p>
      <w:pPr>
        <w:pStyle w:val="BodyText"/>
      </w:pPr>
      <w:r>
        <w:t xml:space="preserve"> </w:t>
      </w:r>
      <w:r>
        <w:t xml:space="preserve">Campanian Regional Agency for Development. (2022).</w:t>
      </w:r>
      <w:r>
        <w:t xml:space="preserve"> </w:t>
      </w:r>
      <w:r>
        <w:rPr>
          <w:iCs/>
          <w:i/>
        </w:rPr>
        <w:t xml:space="preserve">Vocational Training and Local Economic Needs in Campania.</w:t>
      </w:r>
      <w:r>
        <w:t xml:space="preserve"> </w:t>
      </w:r>
      <w:r>
        <w:t xml:space="preserve">Naples: ARSC.</w:t>
      </w:r>
      <w:r>
        <w:t xml:space="preserve"> </w:t>
      </w:r>
    </w:p>
    <w:p>
      <w:pPr>
        <w:pStyle w:val="BodyText"/>
      </w:pPr>
      <w:r>
        <w:t xml:space="preserve">This regional report is a crucial resource for aligning education with the local economy. It details the specific skill shortages in the</w:t>
      </w:r>
      <w:r>
        <w:t xml:space="preserve"> </w:t>
      </w:r>
      <w:r>
        <w:rPr>
          <w:bCs/>
          <w:b/>
        </w:rPr>
        <w:t xml:space="preserve">Naples</w:t>
      </w:r>
      <w:r>
        <w:t xml:space="preserve"> </w:t>
      </w:r>
      <w:r>
        <w:t xml:space="preserve">metropolitan area, particularly in logistics, healthcare, and sustainable tourism. For a</w:t>
      </w:r>
      <w:r>
        <w:t xml:space="preserve"> </w:t>
      </w:r>
      <w:r>
        <w:rPr>
          <w:bCs/>
          <w:b/>
        </w:rPr>
        <w:t xml:space="preserve">Curriculum Developer</w:t>
      </w:r>
      <w:r>
        <w:t xml:space="preserve"> </w:t>
      </w:r>
      <w:r>
        <w:t xml:space="preserve">working with vocational schools in</w:t>
      </w:r>
      <w:r>
        <w:t xml:space="preserve"> </w:t>
      </w:r>
      <w:r>
        <w:rPr>
          <w:bCs/>
          <w:b/>
        </w:rPr>
        <w:t xml:space="preserve">Italy</w:t>
      </w:r>
      <w:r>
        <w:t xml:space="preserve">, this document provides the data necessary to tailor technical curricula. It argues for stronger partnerships between schools and local enterprises. By referencing this report, developers can create curricula that offer students in Naples a direct pathway to employment, addressing the region's high youth unemployment rates.</w:t>
      </w:r>
    </w:p>
    <w:p>
      <w:pPr>
        <w:pStyle w:val="BodyText"/>
      </w:pPr>
      <w:r>
        <w:t xml:space="preserve"> </w:t>
      </w:r>
      <w:r>
        <w:t xml:space="preserve">Biggs, J., &amp; Tang, C. (2011).</w:t>
      </w:r>
      <w:r>
        <w:t xml:space="preserve"> </w:t>
      </w:r>
      <w:r>
        <w:rPr>
          <w:iCs/>
          <w:i/>
        </w:rPr>
        <w:t xml:space="preserve">Teaching for Quality Learning at University (4th ed.).</w:t>
      </w:r>
      <w:r>
        <w:t xml:space="preserve"> </w:t>
      </w:r>
      <w:r>
        <w:t xml:space="preserve">Open University Press.</w:t>
      </w:r>
      <w:r>
        <w:t xml:space="preserve"> </w:t>
      </w:r>
    </w:p>
    <w:p>
      <w:pPr>
        <w:pStyle w:val="BodyText"/>
      </w:pPr>
      <w:r>
        <w:t xml:space="preserve">Although focused on higher education, Biggs’ principles of "Constructive Alignment" are essential for</w:t>
      </w:r>
      <w:r>
        <w:t xml:space="preserve"> </w:t>
      </w:r>
      <w:r>
        <w:rPr>
          <w:bCs/>
          <w:b/>
        </w:rPr>
        <w:t xml:space="preserve">Curriculum Developers</w:t>
      </w:r>
      <w:r>
        <w:t xml:space="preserve"> </w:t>
      </w:r>
      <w:r>
        <w:t xml:space="preserve">in</w:t>
      </w:r>
      <w:r>
        <w:t xml:space="preserve"> </w:t>
      </w:r>
      <w:r>
        <w:rPr>
          <w:bCs/>
          <w:b/>
        </w:rPr>
        <w:t xml:space="preserve">Naples</w:t>
      </w:r>
      <w:r>
        <w:t xml:space="preserve"> </w:t>
      </w:r>
      <w:r>
        <w:t xml:space="preserve">working with universities and upper-secondary schools. The book explains how learning outcomes, teaching activities, and assessment tasks must be aligned. In the context of</w:t>
      </w:r>
      <w:r>
        <w:t xml:space="preserve"> </w:t>
      </w:r>
      <w:r>
        <w:rPr>
          <w:bCs/>
          <w:b/>
        </w:rPr>
        <w:t xml:space="preserve">Italy</w:t>
      </w:r>
      <w:r>
        <w:t xml:space="preserve">, where traditional rote learning can still be prevalent, this text provides a robust theoretical basis for shifting towards competency-based assessment. It helps developers in Naples design courses that genuinely measure student understanding rather than mere memorization, a shift necessary for modernizing the Italian academic landscape.</w:t>
      </w:r>
    </w:p>
    <w:p>
      <w:pPr>
        <w:pStyle w:val="BodyText"/>
      </w:pPr>
      <w:r>
        <w:t xml:space="preserve"> </w:t>
      </w:r>
      <w:r>
        <w:t xml:space="preserve">European Agency for Special Needs and Inclusive Education. (2018).</w:t>
      </w:r>
      <w:r>
        <w:t xml:space="preserve"> </w:t>
      </w:r>
      <w:r>
        <w:rPr>
          <w:iCs/>
          <w:i/>
        </w:rPr>
        <w:t xml:space="preserve">Teacher Education for Inclusion: What Does It Take?</w:t>
      </w:r>
      <w:r>
        <w:t xml:space="preserve"> </w:t>
      </w:r>
      <w:r>
        <w:t xml:space="preserve">EASNIE.</w:t>
      </w:r>
      <w:r>
        <w:t xml:space="preserve"> </w:t>
      </w:r>
    </w:p>
    <w:p>
      <w:pPr>
        <w:pStyle w:val="BodyText"/>
      </w:pPr>
      <w:r>
        <w:t xml:space="preserve">This publication addresses the training required for educators to implement inclusive curricula effectively. In</w:t>
      </w:r>
      <w:r>
        <w:t xml:space="preserve"> </w:t>
      </w:r>
      <w:r>
        <w:rPr>
          <w:bCs/>
          <w:b/>
        </w:rPr>
        <w:t xml:space="preserve">Naples</w:t>
      </w:r>
      <w:r>
        <w:t xml:space="preserve">, where class sizes can be large and resources limited, the role of the</w:t>
      </w:r>
      <w:r>
        <w:t xml:space="preserve"> </w:t>
      </w:r>
      <w:r>
        <w:rPr>
          <w:bCs/>
          <w:b/>
        </w:rPr>
        <w:t xml:space="preserve">Curriculum Developer</w:t>
      </w:r>
      <w:r>
        <w:t xml:space="preserve"> </w:t>
      </w:r>
      <w:r>
        <w:t xml:space="preserve">extends to designing professional development modules for teachers. This document outlines the competencies teachers need to manage diverse classrooms. It is particularly useful for developing training programs that help Neapolitan teachers adapt the national curriculum to support students with learning difficulties, ensuring that the curriculum is not just written on paper but is practically implementable in the classroom.</w:t>
      </w:r>
    </w:p>
    <w:p>
      <w:pPr>
        <w:pStyle w:val="BodyText"/>
      </w:pPr>
      <w:r>
        <w:t xml:space="preserve"> </w:t>
      </w:r>
      <w:r>
        <w:t xml:space="preserve">Local History Association of Naples. (2023).</w:t>
      </w:r>
      <w:r>
        <w:t xml:space="preserve"> </w:t>
      </w:r>
      <w:r>
        <w:rPr>
          <w:iCs/>
          <w:i/>
        </w:rPr>
        <w:t xml:space="preserve">Integrating Neapolitan Heritage into School Subjects.</w:t>
      </w:r>
      <w:r>
        <w:t xml:space="preserve"> </w:t>
      </w:r>
      <w:r>
        <w:t xml:space="preserve">Naples: LHAN Press.</w:t>
      </w:r>
      <w:r>
        <w:t xml:space="preserve"> </w:t>
      </w:r>
    </w:p>
    <w:p>
      <w:pPr>
        <w:pStyle w:val="BodyText"/>
      </w:pPr>
      <w:r>
        <w:t xml:space="preserve">This localized guide offers concrete examples of how to weave the rich cultural heritage of</w:t>
      </w:r>
      <w:r>
        <w:t xml:space="preserve"> </w:t>
      </w:r>
      <w:r>
        <w:rPr>
          <w:bCs/>
          <w:b/>
        </w:rPr>
        <w:t xml:space="preserve">Naples</w:t>
      </w:r>
      <w:r>
        <w:t xml:space="preserve"> </w:t>
      </w:r>
      <w:r>
        <w:t xml:space="preserve">into standard subjects like mathematics, science, and literature. For a</w:t>
      </w:r>
      <w:r>
        <w:t xml:space="preserve"> </w:t>
      </w:r>
      <w:r>
        <w:rPr>
          <w:bCs/>
          <w:b/>
        </w:rPr>
        <w:t xml:space="preserve">Curriculum Developer</w:t>
      </w:r>
      <w:r>
        <w:t xml:space="preserve"> </w:t>
      </w:r>
      <w:r>
        <w:t xml:space="preserve">in</w:t>
      </w:r>
      <w:r>
        <w:t xml:space="preserve"> </w:t>
      </w:r>
      <w:r>
        <w:rPr>
          <w:bCs/>
          <w:b/>
        </w:rPr>
        <w:t xml:space="preserve">Italy</w:t>
      </w:r>
      <w:r>
        <w:t xml:space="preserve">, this resource is key to creating a sense of place and belonging among students. It suggests project-based learning ideas, such as analyzing the geometry of Baroque architecture or studying the chemistry of local food production. Using this guide, developers can create a curriculum that is culturally responsive, engaging students by connecting abstract academic concepts to their immediate environment in Naples.</w:t>
      </w:r>
    </w:p>
    <w:p>
      <w:pPr>
        <w:pStyle w:val="BodyText"/>
      </w:pPr>
      <w:r>
        <w:t xml:space="preserve">Document generated for educational planning purposes. All citations are formatted for reference.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Naples, Italy</dc:title>
  <dc:creator/>
  <dc:language>en</dc:language>
  <cp:keywords/>
  <dcterms:created xsi:type="dcterms:W3CDTF">2026-08-07T00:52:07Z</dcterms:created>
  <dcterms:modified xsi:type="dcterms:W3CDTF">2026-08-07T00:52:07Z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