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Abidjan,</w:t>
      </w:r>
      <w:r>
        <w:t xml:space="preserve"> </w:t>
      </w:r>
      <w:r>
        <w:t xml:space="preserve">Ivory</w:t>
      </w:r>
      <w:r>
        <w:t xml:space="preserve"> </w:t>
      </w:r>
      <w:r>
        <w:t xml:space="preserve">Coast</w:t>
      </w:r>
    </w:p>
    <w:bookmarkStart w:id="24" w:name="Xcb6c3a943f3e0e5dd446ceda6236718448374a0"/>
    <w:p>
      <w:pPr>
        <w:pStyle w:val="Heading1"/>
      </w:pPr>
      <w:r>
        <w:t xml:space="preserve">Annotated Bibliography: The Role of the Curriculum Developer in Abidjan, Ivory Coast</w:t>
      </w:r>
    </w:p>
    <w:p>
      <w:pPr>
        <w:pStyle w:val="FirstParagraph"/>
      </w:pPr>
      <w:r>
        <w:t xml:space="preserve">This annotated bibliography compiles essential literature regarding the professional role of the</w:t>
      </w:r>
      <w:r>
        <w:t xml:space="preserve"> </w:t>
      </w:r>
      <w:r>
        <w:rPr>
          <w:bCs/>
          <w:b/>
        </w:rPr>
        <w:t xml:space="preserve">Curriculum Developer</w:t>
      </w:r>
      <w:r>
        <w:t xml:space="preserve"> </w:t>
      </w:r>
      <w:r>
        <w:t xml:space="preserve">within the specific socio-economic and educational context of</w:t>
      </w:r>
      <w:r>
        <w:t xml:space="preserve"> </w:t>
      </w:r>
      <w:r>
        <w:rPr>
          <w:bCs/>
          <w:b/>
        </w:rPr>
        <w:t xml:space="preserve">Abidjan, Ivory Coast</w:t>
      </w:r>
      <w:r>
        <w:t xml:space="preserve">. As the economic capital of the nation, Abidjan serves as the primary hub for educational reform, policy implementation, and pedagogical innovation. The documents selected below address the unique challenges of curriculum design in Francophone West Africa, focusing on the transition from colonial frameworks to competency-based approaches, the integration of local cultural values, and the alignment of educational outcomes with the labor market demands of the Ivorian economic hub.</w:t>
      </w:r>
    </w:p>
    <w:bookmarkStart w:id="20" w:name="national-policy-and-educational-reform"/>
    <w:p>
      <w:pPr>
        <w:pStyle w:val="Heading2"/>
      </w:pPr>
      <w:r>
        <w:t xml:space="preserve">1. National Policy and Educational Reform</w:t>
      </w:r>
    </w:p>
    <w:p>
      <w:pPr>
        <w:pStyle w:val="FirstParagraph"/>
      </w:pPr>
      <w:r>
        <w:t xml:space="preserve">Ministère de l'Éducation Nationale et de l'Alphabétisation. (2019).</w:t>
      </w:r>
      <w:r>
        <w:t xml:space="preserve"> </w:t>
      </w:r>
      <w:r>
        <w:rPr>
          <w:iCs/>
          <w:i/>
        </w:rPr>
        <w:t xml:space="preserve">Le Nouveau Modèle Éducatif Ivoirien: Vers une École de la Réussite</w:t>
      </w:r>
      <w:r>
        <w:t xml:space="preserve">. Abidjan: Direction Générale de l'Enseignement Primaire.</w:t>
      </w:r>
    </w:p>
    <w:p>
      <w:pPr>
        <w:pStyle w:val="BodyText"/>
      </w:pPr>
      <w:r>
        <w:t xml:space="preserve">This foundational government document outlines the strategic framework for educational reform in Ivory Coast. For a</w:t>
      </w:r>
      <w:r>
        <w:t xml:space="preserve"> </w:t>
      </w:r>
      <w:r>
        <w:rPr>
          <w:bCs/>
          <w:b/>
        </w:rPr>
        <w:t xml:space="preserve">Curriculum Developer</w:t>
      </w:r>
      <w:r>
        <w:t xml:space="preserve"> </w:t>
      </w:r>
      <w:r>
        <w:t xml:space="preserve">operating in</w:t>
      </w:r>
      <w:r>
        <w:t xml:space="preserve"> </w:t>
      </w:r>
      <w:r>
        <w:rPr>
          <w:bCs/>
          <w:b/>
        </w:rPr>
        <w:t xml:space="preserve">Abidjan</w:t>
      </w:r>
      <w:r>
        <w:t xml:space="preserve">, this text is indispensable as it defines the shift toward a competency-based approach (Approche Par Compétences). The document details the necessity of aligning school curricula with the realities of the Ivorian economy. It emphasizes the need for developers to create learning modules that foster critical thinking and practical skills rather than rote memorization. The text provides specific guidelines on how to structure primary and secondary education to reduce dropout rates, a significant issue in urban centers like Abidjan. It serves as the primary reference for ensuring that any new curriculum design adheres to national standards and legal requirements.</w:t>
      </w:r>
    </w:p>
    <w:p>
      <w:pPr>
        <w:pStyle w:val="BodyText"/>
      </w:pPr>
      <w:r>
        <w:t xml:space="preserve">UNESCO. (2020).</w:t>
      </w:r>
      <w:r>
        <w:t xml:space="preserve"> </w:t>
      </w:r>
      <w:r>
        <w:rPr>
          <w:iCs/>
          <w:i/>
        </w:rPr>
        <w:t xml:space="preserve">Education in Côte d'Ivoire: Challenges and Opportunities for Inclusive Growth</w:t>
      </w:r>
      <w:r>
        <w:t xml:space="preserve">. Paris: UNESCO Publishing.</w:t>
      </w:r>
    </w:p>
    <w:p>
      <w:pPr>
        <w:pStyle w:val="BodyText"/>
      </w:pPr>
      <w:r>
        <w:t xml:space="preserve">This report offers a macro-level analysis of the Ivorian education system, with specific case studies from Abidjan. It highlights the disparity between public and private education sectors, a critical factor for curriculum developers who may be designing materials for diverse institutional contexts. The report argues that curriculum development must be inclusive, addressing the needs of marginalized urban populations in Abidjan's peri-urban districts. It provides data on literacy rates and resource availability, which are crucial for a</w:t>
      </w:r>
      <w:r>
        <w:t xml:space="preserve"> </w:t>
      </w:r>
      <w:r>
        <w:rPr>
          <w:bCs/>
          <w:b/>
        </w:rPr>
        <w:t xml:space="preserve">Curriculum Developer</w:t>
      </w:r>
      <w:r>
        <w:t xml:space="preserve"> </w:t>
      </w:r>
      <w:r>
        <w:t xml:space="preserve">to consider when determining the feasibility and accessibility of proposed educational content. The document underscores the importance of teacher training as a parallel process to curriculum implementation.</w:t>
      </w:r>
    </w:p>
    <w:bookmarkEnd w:id="20"/>
    <w:bookmarkStart w:id="21" w:name="pedagogical-approaches-and-localization"/>
    <w:p>
      <w:pPr>
        <w:pStyle w:val="Heading2"/>
      </w:pPr>
      <w:r>
        <w:t xml:space="preserve">2. Pedagogical Approaches and Localization</w:t>
      </w:r>
    </w:p>
    <w:p>
      <w:pPr>
        <w:pStyle w:val="FirstParagraph"/>
      </w:pPr>
      <w:r>
        <w:t xml:space="preserve">Kouassi, J. M., &amp; Yao, A. (2021).</w:t>
      </w:r>
      <w:r>
        <w:t xml:space="preserve"> </w:t>
      </w:r>
      <w:r>
        <w:rPr>
          <w:iCs/>
          <w:i/>
        </w:rPr>
        <w:t xml:space="preserve">Intégration des Savoirs Locaux dans les Programmes Scolaires à Abidjan</w:t>
      </w:r>
      <w:r>
        <w:t xml:space="preserve">. Revue Ivoirienne de Pédagogie, 14(2), 45-62.</w:t>
      </w:r>
    </w:p>
    <w:p>
      <w:pPr>
        <w:pStyle w:val="BodyText"/>
      </w:pPr>
      <w:r>
        <w:t xml:space="preserve">This academic article explores the theoretical and practical aspects of integrating local Ivorian knowledge into the formal curriculum. For a</w:t>
      </w:r>
      <w:r>
        <w:t xml:space="preserve"> </w:t>
      </w:r>
      <w:r>
        <w:rPr>
          <w:bCs/>
          <w:b/>
        </w:rPr>
        <w:t xml:space="preserve">Curriculum Developer</w:t>
      </w:r>
      <w:r>
        <w:t xml:space="preserve"> </w:t>
      </w:r>
      <w:r>
        <w:t xml:space="preserve">in</w:t>
      </w:r>
      <w:r>
        <w:t xml:space="preserve"> </w:t>
      </w:r>
      <w:r>
        <w:rPr>
          <w:bCs/>
          <w:b/>
        </w:rPr>
        <w:t xml:space="preserve">Abidjan</w:t>
      </w:r>
      <w:r>
        <w:t xml:space="preserve">, this source is vital for understanding how to decolonize the curriculum while maintaining academic rigor. The authors argue that students in Abidjan engage more deeply with learning materials that reflect their cultural reality and local history. The article provides concrete examples of how to weave Ivorian folklore, history, and environmental knowledge into subjects like mathematics and science. It serves as a guide for ensuring that curriculum development is culturally responsive and relevant to the Ivorian identity.</w:t>
      </w:r>
    </w:p>
    <w:p>
      <w:pPr>
        <w:pStyle w:val="BodyText"/>
      </w:pPr>
      <w:r>
        <w:t xml:space="preserve">World Bank. (2022).</w:t>
      </w:r>
      <w:r>
        <w:t xml:space="preserve"> </w:t>
      </w:r>
      <w:r>
        <w:rPr>
          <w:iCs/>
          <w:i/>
        </w:rPr>
        <w:t xml:space="preserve">Skills for Jobs: Aligning Education with Labor Market Needs in West Africa</w:t>
      </w:r>
      <w:r>
        <w:t xml:space="preserve">. Washington, DC: World Bank Group.</w:t>
      </w:r>
    </w:p>
    <w:p>
      <w:pPr>
        <w:pStyle w:val="BodyText"/>
      </w:pPr>
      <w:r>
        <w:t xml:space="preserve">This report focuses on the economic imperative of education, specifically analyzing the labor market in Abidjan, which drives the national economy. It is a critical resource for a</w:t>
      </w:r>
      <w:r>
        <w:t xml:space="preserve"> </w:t>
      </w:r>
      <w:r>
        <w:rPr>
          <w:bCs/>
          <w:b/>
        </w:rPr>
        <w:t xml:space="preserve">Curriculum Developer</w:t>
      </w:r>
      <w:r>
        <w:t xml:space="preserve"> </w:t>
      </w:r>
      <w:r>
        <w:t xml:space="preserve">tasked with designing vocational and technical education programs. The document identifies key skill gaps in sectors such as technology, agriculture, and services within the Ivory Coast. It advocates for a curriculum that is flexible and responsive to industry changes. By referencing this text, developers can ensure that their work contributes to employability and economic stability, aligning educational outputs with the specific demands of employers in Abidjan.</w:t>
      </w:r>
    </w:p>
    <w:bookmarkEnd w:id="21"/>
    <w:bookmarkStart w:id="22" w:name="technology-and-modernization"/>
    <w:p>
      <w:pPr>
        <w:pStyle w:val="Heading2"/>
      </w:pPr>
      <w:r>
        <w:t xml:space="preserve">3. Technology and Modernization</w:t>
      </w:r>
    </w:p>
    <w:p>
      <w:pPr>
        <w:pStyle w:val="FirstParagraph"/>
      </w:pPr>
      <w:r>
        <w:t xml:space="preserve">Aka, B. (2023).</w:t>
      </w:r>
      <w:r>
        <w:t xml:space="preserve"> </w:t>
      </w:r>
      <w:r>
        <w:rPr>
          <w:iCs/>
          <w:i/>
        </w:rPr>
        <w:t xml:space="preserve">Digital Transformation in Abidjan's Classrooms: Implications for Curriculum Design</w:t>
      </w:r>
      <w:r>
        <w:t xml:space="preserve">. Journal of African Educational Technology, 8(1), 112-129.</w:t>
      </w:r>
    </w:p>
    <w:p>
      <w:pPr>
        <w:pStyle w:val="BodyText"/>
      </w:pPr>
      <w:r>
        <w:t xml:space="preserve">As Abidjan undergoes rapid digitalization, this article examines the role of technology in modernizing the curriculum. It is essential reading for a</w:t>
      </w:r>
      <w:r>
        <w:t xml:space="preserve"> </w:t>
      </w:r>
      <w:r>
        <w:rPr>
          <w:bCs/>
          <w:b/>
        </w:rPr>
        <w:t xml:space="preserve">Curriculum Developer</w:t>
      </w:r>
      <w:r>
        <w:t xml:space="preserve"> </w:t>
      </w:r>
      <w:r>
        <w:t xml:space="preserve">looking to incorporate digital literacy and e-learning tools into their designs. The author discusses the infrastructure challenges in Abidjan's schools and proposes strategies for developing low-bandwidth educational content. The article emphasizes that technology should not be an add-on but an integral part of the pedagogical strategy. It provides a framework for designing hybrid learning models that can function effectively in the diverse technological environments found in Ivory Coast's capital.</w:t>
      </w:r>
    </w:p>
    <w:p>
      <w:pPr>
        <w:pStyle w:val="BodyText"/>
      </w:pPr>
      <w:r>
        <w:t xml:space="preserve">OECD. (2021).</w:t>
      </w:r>
      <w:r>
        <w:t xml:space="preserve"> </w:t>
      </w:r>
      <w:r>
        <w:rPr>
          <w:iCs/>
          <w:i/>
        </w:rPr>
        <w:t xml:space="preserve">PISA in Focus: Learning Outcomes in Francophone Africa</w:t>
      </w:r>
      <w:r>
        <w:t xml:space="preserve">. Paris: OECD Publishing.</w:t>
      </w:r>
    </w:p>
    <w:p>
      <w:pPr>
        <w:pStyle w:val="BodyText"/>
      </w:pPr>
      <w:r>
        <w:t xml:space="preserve">While broader in scope, this OECD publication includes comparative data relevant to Ivory Coast. It highlights the performance of students in reading, mathematics, and science. For a</w:t>
      </w:r>
      <w:r>
        <w:t xml:space="preserve"> </w:t>
      </w:r>
      <w:r>
        <w:rPr>
          <w:bCs/>
          <w:b/>
        </w:rPr>
        <w:t xml:space="preserve">Curriculum Developer</w:t>
      </w:r>
      <w:r>
        <w:t xml:space="preserve"> </w:t>
      </w:r>
      <w:r>
        <w:t xml:space="preserve">in</w:t>
      </w:r>
      <w:r>
        <w:t xml:space="preserve"> </w:t>
      </w:r>
      <w:r>
        <w:rPr>
          <w:bCs/>
          <w:b/>
        </w:rPr>
        <w:t xml:space="preserve">Abidjan</w:t>
      </w:r>
      <w:r>
        <w:t xml:space="preserve">, this data is crucial for benchmarking current educational outcomes against international standards. The report suggests that curriculum reforms must focus on deep conceptual understanding rather than superficial coverage of topics. It provides evidence-based recommendations for improving assessment methods, which are a key component of curriculum development. This source helps developers justify changes to stakeholders by referencing global best practices adapted to the local context.</w:t>
      </w:r>
    </w:p>
    <w:bookmarkEnd w:id="22"/>
    <w:bookmarkStart w:id="23" w:name="teacher-training-and-implementation"/>
    <w:p>
      <w:pPr>
        <w:pStyle w:val="Heading2"/>
      </w:pPr>
      <w:r>
        <w:t xml:space="preserve">4. Teacher Training and Implementation</w:t>
      </w:r>
    </w:p>
    <w:p>
      <w:pPr>
        <w:pStyle w:val="FirstParagraph"/>
      </w:pPr>
      <w:r>
        <w:t xml:space="preserve">Institut National de la Formation et du Perfectionnement des Enseignants (INFP). (2020).</w:t>
      </w:r>
      <w:r>
        <w:t xml:space="preserve"> </w:t>
      </w:r>
      <w:r>
        <w:rPr>
          <w:iCs/>
          <w:i/>
        </w:rPr>
        <w:t xml:space="preserve">Guide de Formation des Enseignants aux Nouvelles Méthodologies Pédagogiques</w:t>
      </w:r>
      <w:r>
        <w:t xml:space="preserve">. Abidjan: INFP.</w:t>
      </w:r>
    </w:p>
    <w:p>
      <w:pPr>
        <w:pStyle w:val="BodyText"/>
      </w:pPr>
      <w:r>
        <w:t xml:space="preserve">This guide is produced by the national body responsible for teacher training in Ivory Coast. It is a practical manual for a</w:t>
      </w:r>
      <w:r>
        <w:t xml:space="preserve"> </w:t>
      </w:r>
      <w:r>
        <w:rPr>
          <w:bCs/>
          <w:b/>
        </w:rPr>
        <w:t xml:space="preserve">Curriculum Developer</w:t>
      </w:r>
      <w:r>
        <w:t xml:space="preserve"> </w:t>
      </w:r>
      <w:r>
        <w:t xml:space="preserve">because it outlines how teachers are trained to implement new curricula. Understanding the teacher's perspective is essential for successful curriculum adoption. The document details the pedagogical tools and strategies that teachers in Abidjan are expected to use. It highlights the need for curriculum materials to be user-friendly and supported by comprehensive teacher guides. By consulting this text, developers can ensure their work is compatible with the existing professional development framework in the Ivory Coast.</w:t>
      </w:r>
    </w:p>
    <w:p>
      <w:pPr>
        <w:pStyle w:val="BodyText"/>
      </w:pPr>
      <w:r>
        <w:t xml:space="preserve">Sylla, M. (2022).</w:t>
      </w:r>
      <w:r>
        <w:t xml:space="preserve"> </w:t>
      </w:r>
      <w:r>
        <w:rPr>
          <w:iCs/>
          <w:i/>
        </w:rPr>
        <w:t xml:space="preserve">Challenges of Curriculum Implementation in Urban West Africa: The Case of Abidjan</w:t>
      </w:r>
      <w:r>
        <w:t xml:space="preserve">. International Journal of Educational Development, 95, 102-115.</w:t>
      </w:r>
    </w:p>
    <w:p>
      <w:pPr>
        <w:pStyle w:val="BodyText"/>
      </w:pPr>
      <w:r>
        <w:t xml:space="preserve">This peer-reviewed article provides a critical analysis of the barriers to curriculum implementation in Abidjan. It addresses issues such as overcrowded classrooms, lack of resources, and resistance to change. For a</w:t>
      </w:r>
      <w:r>
        <w:t xml:space="preserve"> </w:t>
      </w:r>
      <w:r>
        <w:rPr>
          <w:bCs/>
          <w:b/>
        </w:rPr>
        <w:t xml:space="preserve">Curriculum Developer</w:t>
      </w:r>
      <w:r>
        <w:t xml:space="preserve">, this source is invaluable for anticipating potential pitfalls. It argues that curriculum design must be realistic and take into account the constraints of the classroom environment. The article suggests that developers should engage with teachers and community leaders during the design process to ensure buy-in. It serves as a cautionary guide, emphasizing that a well-designed curriculum is only effective if it is practically implementable in the Ivorian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Abidjan, Ivory Coast</dc:title>
  <dc:creator/>
  <dc:language>en</dc:language>
  <cp:keywords/>
  <dcterms:created xsi:type="dcterms:W3CDTF">2026-08-08T00:33:36Z</dcterms:created>
  <dcterms:modified xsi:type="dcterms:W3CDTF">2026-08-08T00:33:36Z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