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Tokyo,</w:t>
      </w:r>
      <w:r>
        <w:t xml:space="preserve"> </w:t>
      </w:r>
      <w:r>
        <w:t xml:space="preserve">Japan</w:t>
      </w:r>
    </w:p>
    <w:bookmarkStart w:id="20" w:name="Xd7f2bb9c6c4bac64298c319e3f61e2de8665c6d"/>
    <w:p>
      <w:pPr>
        <w:pStyle w:val="Heading1"/>
      </w:pPr>
      <w:r>
        <w:t xml:space="preserve">Annotated Bibliography: The Role of the Curriculum Developer in Tokyo, Japan</w:t>
      </w:r>
    </w:p>
    <w:p>
      <w:pPr>
        <w:pStyle w:val="FirstParagraph"/>
      </w:pPr>
      <w:r>
        <w:t xml:space="preserve">This annotated bibliography compiles essential resources regarding the profession of the</w:t>
      </w:r>
      <w:r>
        <w:t xml:space="preserve"> </w:t>
      </w:r>
      <w:r>
        <w:rPr>
          <w:bCs/>
          <w:b/>
        </w:rPr>
        <w:t xml:space="preserve">Curriculum Developer</w:t>
      </w:r>
      <w:r>
        <w:t xml:space="preserve"> </w:t>
      </w:r>
      <w:r>
        <w:t xml:space="preserve">within the specific context of</w:t>
      </w:r>
      <w:r>
        <w:t xml:space="preserve"> </w:t>
      </w:r>
      <w:r>
        <w:rPr>
          <w:bCs/>
          <w:b/>
        </w:rPr>
        <w:t xml:space="preserve">Tokyo, Japan</w:t>
      </w:r>
      <w:r>
        <w:t xml:space="preserve">. The educational landscape in Tokyo is unique, characterized by a blend of rigorous traditional academic standards, the national</w:t>
      </w:r>
      <w:r>
        <w:t xml:space="preserve"> </w:t>
      </w:r>
      <w:r>
        <w:rPr>
          <w:iCs/>
          <w:i/>
        </w:rPr>
        <w:t xml:space="preserve">Gakushu Shido Yoryo</w:t>
      </w:r>
      <w:r>
        <w:t xml:space="preserve"> </w:t>
      </w:r>
      <w:r>
        <w:t xml:space="preserve">(Course of Study), and a rapidly growing international sector. For a curriculum developer operating in this metropolis, understanding the intersection of Ministry of Education (MEXT) guidelines, cultural nuances, and global educational trends is paramount. The following entries provide a comprehensive overview of the theoretical frameworks, practical applications, and cultural considerations necessary for effective curriculum design in this region.</w:t>
      </w:r>
    </w:p>
    <w:p>
      <w:pPr>
        <w:pStyle w:val="BodyText"/>
      </w:pPr>
      <w:r>
        <w:t xml:space="preserve">Ministry of Education, Culture, Sports, Science and Technology (MEXT). (2017).</w:t>
      </w:r>
      <w:r>
        <w:t xml:space="preserve"> </w:t>
      </w:r>
      <w:r>
        <w:rPr>
          <w:iCs/>
          <w:i/>
        </w:rPr>
        <w:t xml:space="preserve">Course of Study for Elementary Schools</w:t>
      </w:r>
      <w:r>
        <w:t xml:space="preserve">. Tokyo: MEXT.</w:t>
      </w:r>
    </w:p>
    <w:p>
      <w:pPr>
        <w:pStyle w:val="BodyText"/>
      </w:pPr>
      <w:r>
        <w:t xml:space="preserve">This document is the foundational text for any curriculum developer working within the Japanese public education system in Tokyo. It outlines the national standards, learning objectives, and assessment criteria mandated by the government. For a developer, this resource is critical for ensuring compliance and alignment with national goals. It details the shift towards "Active Learning" and the development of "Skills for Living" (Yutori education reforms), which are central to modern Tokyo classrooms. Understanding the specific language and pedagogical expectations within this text is non-negotiable for creating valid curricula for Japanese students.</w:t>
      </w:r>
    </w:p>
    <w:p>
      <w:pPr>
        <w:pStyle w:val="BodyText"/>
      </w:pPr>
      <w:r>
        <w:t xml:space="preserve">MEXT Guidelines</w:t>
      </w:r>
      <w:r>
        <w:t xml:space="preserve"> </w:t>
      </w:r>
      <w:r>
        <w:t xml:space="preserve">National Standards</w:t>
      </w:r>
      <w:r>
        <w:t xml:space="preserve"> </w:t>
      </w:r>
      <w:r>
        <w:t xml:space="preserve">Public Education</w:t>
      </w:r>
    </w:p>
    <w:p>
      <w:pPr>
        <w:pStyle w:val="BodyText"/>
      </w:pPr>
      <w:r>
        <w:t xml:space="preserve">Abe, C. (2019).</w:t>
      </w:r>
      <w:r>
        <w:t xml:space="preserve"> </w:t>
      </w:r>
      <w:r>
        <w:rPr>
          <w:iCs/>
          <w:i/>
        </w:rPr>
        <w:t xml:space="preserve">English Education in Japan: Policy, Practice, and the Future</w:t>
      </w:r>
      <w:r>
        <w:t xml:space="preserve">. Tokyo: University of Tokyo Press.</w:t>
      </w:r>
    </w:p>
    <w:p>
      <w:pPr>
        <w:pStyle w:val="BodyText"/>
      </w:pPr>
      <w:r>
        <w:t xml:space="preserve">As Tokyo is a global hub, English Language Teaching (ELT) is a massive sector for curriculum developers. Abe’s work provides a critical analysis of the challenges and opportunities in teaching English in Japan. It is particularly relevant for developers creating bilingual or international curricula in Tokyo. The text explores the tension between communicative language teaching methods and traditional grammar-translation approaches prevalent in Japanese schools. It offers insights into how a curriculum developer can bridge this gap, creating materials that are culturally sensitive yet effective in fostering genuine communication skills among Tokyo students.</w:t>
      </w:r>
    </w:p>
    <w:p>
      <w:pPr>
        <w:pStyle w:val="BodyText"/>
      </w:pPr>
      <w:r>
        <w:t xml:space="preserve">ELT</w:t>
      </w:r>
      <w:r>
        <w:t xml:space="preserve"> </w:t>
      </w:r>
      <w:r>
        <w:t xml:space="preserve">Bilingual Education</w:t>
      </w:r>
      <w:r>
        <w:t xml:space="preserve"> </w:t>
      </w:r>
      <w:r>
        <w:t xml:space="preserve">Pedagogy</w:t>
      </w:r>
    </w:p>
    <w:p>
      <w:pPr>
        <w:pStyle w:val="BodyText"/>
      </w:pPr>
      <w:r>
        <w:t xml:space="preserve">Hattie, J. (2009).</w:t>
      </w:r>
      <w:r>
        <w:t xml:space="preserve"> </w:t>
      </w:r>
      <w:r>
        <w:rPr>
          <w:iCs/>
          <w:i/>
        </w:rPr>
        <w:t xml:space="preserve">Visible Learning: A Synthesis of Over 800 Meta-Analyses Relating to Achievement</w:t>
      </w:r>
      <w:r>
        <w:t xml:space="preserve">. New York: Routledge.</w:t>
      </w:r>
    </w:p>
    <w:p>
      <w:pPr>
        <w:pStyle w:val="BodyText"/>
      </w:pPr>
      <w:r>
        <w:t xml:space="preserve">While not specific to Japan, Hattie’s research is widely cited in Tokyo’s progressive private and international schools. For a curriculum developer in Tokyo aiming to implement evidence-based practices, this book is essential. It helps developers prioritize instructional strategies that have the highest impact on student achievement. In the competitive educational environment of Tokyo, where parents demand high academic results, using Hattie’s data to justify curriculum choices is a powerful tool for developers seeking to modernize traditional Japanese teaching methods.</w:t>
      </w:r>
    </w:p>
    <w:p>
      <w:pPr>
        <w:pStyle w:val="BodyText"/>
      </w:pPr>
      <w:r>
        <w:t xml:space="preserve">Evidence-Based Practice</w:t>
      </w:r>
      <w:r>
        <w:t xml:space="preserve"> </w:t>
      </w:r>
      <w:r>
        <w:t xml:space="preserve">Student Achievement</w:t>
      </w:r>
      <w:r>
        <w:t xml:space="preserve"> </w:t>
      </w:r>
      <w:r>
        <w:t xml:space="preserve">International Schools</w:t>
      </w:r>
    </w:p>
    <w:p>
      <w:pPr>
        <w:pStyle w:val="BodyText"/>
      </w:pPr>
      <w:r>
        <w:t xml:space="preserve">Nakata, Y. (2018). "The Role of the Curriculum Developer in Japan's International Schools."</w:t>
      </w:r>
      <w:r>
        <w:t xml:space="preserve"> </w:t>
      </w:r>
      <w:r>
        <w:rPr>
          <w:iCs/>
          <w:i/>
        </w:rPr>
        <w:t xml:space="preserve">Journal of Asian Pacific Education</w:t>
      </w:r>
      <w:r>
        <w:t xml:space="preserve">, 12(3), 45-62.</w:t>
      </w:r>
    </w:p>
    <w:p>
      <w:pPr>
        <w:pStyle w:val="BodyText"/>
      </w:pPr>
      <w:r>
        <w:t xml:space="preserve">This journal article directly addresses the professional identity of the curriculum developer in the Japanese context. Nakata discusses the unique challenges faced by developers in Tokyo’s international schools, such as balancing Western curricular frameworks (IB, Cambridge) with the cultural expectations of Japanese stakeholders. It highlights the need for developers to act as cultural brokers, ensuring that the curriculum is not only academically rigorous but also socially appropriate for students navigating life in Tokyo. This is a key resource for understanding the socio-cultural dimension of the job.</w:t>
      </w:r>
    </w:p>
    <w:p>
      <w:pPr>
        <w:pStyle w:val="BodyText"/>
      </w:pPr>
      <w:r>
        <w:t xml:space="preserve">Professional Identity</w:t>
      </w:r>
      <w:r>
        <w:t xml:space="preserve"> </w:t>
      </w:r>
      <w:r>
        <w:t xml:space="preserve">International Schools</w:t>
      </w:r>
      <w:r>
        <w:t xml:space="preserve"> </w:t>
      </w:r>
      <w:r>
        <w:t xml:space="preserve">Cultural Brokerage</w:t>
      </w:r>
    </w:p>
    <w:p>
      <w:pPr>
        <w:pStyle w:val="BodyText"/>
      </w:pPr>
      <w:r>
        <w:t xml:space="preserve">OECD. (2019).</w:t>
      </w:r>
      <w:r>
        <w:t xml:space="preserve"> </w:t>
      </w:r>
      <w:r>
        <w:rPr>
          <w:iCs/>
          <w:i/>
        </w:rPr>
        <w:t xml:space="preserve">PISA 2018 Results (Volume I): What Students Know and Can Do</w:t>
      </w:r>
      <w:r>
        <w:t xml:space="preserve">. Paris: OECD Publishing.</w:t>
      </w:r>
    </w:p>
    <w:p>
      <w:pPr>
        <w:pStyle w:val="BodyText"/>
      </w:pPr>
      <w:r>
        <w:t xml:space="preserve">Japan consistently ranks highly in PISA assessments, a fact that heavily influences curriculum development in Tokyo. This report provides data on student performance in reading, mathematics, and science. For a curriculum developer, analyzing these results is crucial for identifying areas where Japanese students excel and where they may lag behind global peers (such as in creative problem-solving). Developers in Tokyo often use this data to advocate for curricular adjustments that maintain high academic standards while fostering the innovative skills required in the 21st-century global economy.</w:t>
      </w:r>
    </w:p>
    <w:p>
      <w:pPr>
        <w:pStyle w:val="BodyText"/>
      </w:pPr>
      <w:r>
        <w:t xml:space="preserve">Assessment Data</w:t>
      </w:r>
      <w:r>
        <w:t xml:space="preserve"> </w:t>
      </w:r>
      <w:r>
        <w:t xml:space="preserve">Global Standards</w:t>
      </w:r>
      <w:r>
        <w:t xml:space="preserve"> </w:t>
      </w:r>
      <w:r>
        <w:t xml:space="preserve">STEM Education</w:t>
      </w:r>
    </w:p>
    <w:p>
      <w:pPr>
        <w:pStyle w:val="BodyText"/>
      </w:pPr>
      <w:r>
        <w:t xml:space="preserve">Tanaka, S., &amp; Smith, J. (2020).</w:t>
      </w:r>
      <w:r>
        <w:t xml:space="preserve"> </w:t>
      </w:r>
      <w:r>
        <w:rPr>
          <w:iCs/>
          <w:i/>
        </w:rPr>
        <w:t xml:space="preserve">Designing for Diversity: Inclusive Curriculum in Urban Japan</w:t>
      </w:r>
      <w:r>
        <w:t xml:space="preserve">. Tokyo: Educational Research Institute.</w:t>
      </w:r>
    </w:p>
    <w:p>
      <w:pPr>
        <w:pStyle w:val="BodyText"/>
      </w:pPr>
      <w:r>
        <w:t xml:space="preserve">Tokyo is becoming increasingly diverse, with a growing population of foreign residents and students with diverse learning needs. This book is vital for curriculum developers who need to create inclusive learning environments. It offers practical strategies for adapting curricula to support students with disabilities, English language learners, and children from multicultural backgrounds. In the context of Tokyo, where traditional education can be rigid, this resource guides developers in creating flexible, equitable curricula that reflect the reality of modern urban Japan.</w:t>
      </w:r>
    </w:p>
    <w:p>
      <w:pPr>
        <w:pStyle w:val="BodyText"/>
      </w:pPr>
      <w:r>
        <w:t xml:space="preserve">Inclusion</w:t>
      </w:r>
      <w:r>
        <w:t xml:space="preserve"> </w:t>
      </w:r>
      <w:r>
        <w:t xml:space="preserve">Diversity</w:t>
      </w:r>
      <w:r>
        <w:t xml:space="preserve"> </w:t>
      </w:r>
      <w:r>
        <w:t xml:space="preserve">Urban Education</w:t>
      </w:r>
    </w:p>
    <w:p>
      <w:pPr>
        <w:pStyle w:val="BodyText"/>
      </w:pPr>
      <w:r>
        <w:t xml:space="preserve">International Baccalaureate Organization. (2021).</w:t>
      </w:r>
      <w:r>
        <w:t xml:space="preserve"> </w:t>
      </w:r>
      <w:r>
        <w:rPr>
          <w:iCs/>
          <w:i/>
        </w:rPr>
        <w:t xml:space="preserve">Primary Years Programme: Principles into Practice</w:t>
      </w:r>
      <w:r>
        <w:t xml:space="preserve">. Cardiff: IBO.</w:t>
      </w:r>
    </w:p>
    <w:p>
      <w:pPr>
        <w:pStyle w:val="BodyText"/>
      </w:pPr>
      <w:r>
        <w:t xml:space="preserve">Many prestigious schools in Tokyo offer the International Baccalaureate (IB) curriculum. This document is essential for developers working in this sector. It outlines the philosophical underpinnings and practical requirements of the IB framework. For a developer in Tokyo, this resource is key to understanding how to implement inquiry-based learning in a culture that traditionally values rote memorization. It provides the structure needed to design transdisciplinary units that resonate with both international standards and the local context of Tokyo students.</w:t>
      </w:r>
    </w:p>
    <w:p>
      <w:pPr>
        <w:pStyle w:val="BodyText"/>
      </w:pPr>
      <w:r>
        <w:t xml:space="preserve">IB Framework</w:t>
      </w:r>
      <w:r>
        <w:t xml:space="preserve"> </w:t>
      </w:r>
      <w:r>
        <w:t xml:space="preserve">Inquiry-Based Learning</w:t>
      </w:r>
      <w:r>
        <w:t xml:space="preserve"> </w:t>
      </w:r>
      <w:r>
        <w:t xml:space="preserve">Global Curriculum</w:t>
      </w:r>
    </w:p>
    <w:p>
      <w:pPr>
        <w:pStyle w:val="BodyText"/>
      </w:pPr>
      <w:r>
        <w:t xml:space="preserve">Kato, M. (2022). "Technology Integration in Tokyo Classrooms: A Curriculum Developer's Perspective."</w:t>
      </w:r>
      <w:r>
        <w:t xml:space="preserve"> </w:t>
      </w:r>
      <w:r>
        <w:rPr>
          <w:iCs/>
          <w:i/>
        </w:rPr>
        <w:t xml:space="preserve">Asia-Pacific Journal of Educational Technology</w:t>
      </w:r>
      <w:r>
        <w:t xml:space="preserve">, 8(1), 112-125.</w:t>
      </w:r>
    </w:p>
    <w:p>
      <w:pPr>
        <w:pStyle w:val="BodyText"/>
      </w:pPr>
      <w:r>
        <w:t xml:space="preserve">With the Japanese government’s push for "Society 5.0," technology integration is a priority in Tokyo’s schools. This article examines how curriculum developers can effectively incorporate digital tools and coding into the curriculum. It addresses the specific infrastructure and cultural barriers present in Japanese schools. For a developer in Tokyo, this resource is crucial for designing modern, tech-enhanced learning experiences that align with national goals for digital literacy while remaining practical for teachers to implement.</w:t>
      </w:r>
    </w:p>
    <w:p>
      <w:pPr>
        <w:pStyle w:val="BodyText"/>
      </w:pPr>
      <w:r>
        <w:t xml:space="preserve">EdTech</w:t>
      </w:r>
      <w:r>
        <w:t xml:space="preserve"> </w:t>
      </w:r>
      <w:r>
        <w:t xml:space="preserve">Digital Literacy</w:t>
      </w:r>
      <w:r>
        <w:t xml:space="preserve"> </w:t>
      </w:r>
      <w:r>
        <w:t xml:space="preserve">Future Skills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Tokyo, Japan</dc:title>
  <dc:creator/>
  <dc:language>en</dc:language>
  <cp:keywords/>
  <dcterms:created xsi:type="dcterms:W3CDTF">2026-08-07T23:00:13Z</dcterms:created>
  <dcterms:modified xsi:type="dcterms:W3CDTF">2026-08-07T23:00:13Z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