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Nairobi,</w:t>
      </w:r>
      <w:r>
        <w:t xml:space="preserve"> </w:t>
      </w:r>
      <w:r>
        <w:t xml:space="preserve">Kenya</w:t>
      </w:r>
    </w:p>
    <w:bookmarkStart w:id="21" w:name="X8510211a51a0bc824fbe67c8e837576433b96f9"/>
    <w:p>
      <w:pPr>
        <w:pStyle w:val="Heading1"/>
      </w:pPr>
      <w:r>
        <w:t xml:space="preserve">Annotated Bibliography: The Role of the Curriculum Developer in Nairobi, Kenya</w:t>
      </w:r>
    </w:p>
    <w:p>
      <w:pPr>
        <w:pStyle w:val="FirstParagraph"/>
      </w:pPr>
      <w:r>
        <w:t xml:space="preserve">This annotated bibliography provides a comprehensive overview of key literature regarding curriculum development within the specific context of Nairobi, Kenya. It focuses on the transition from the 8-4-4 system to the Competency-Based Curriculum (CBC), the regulatory frameworks established by the Kenya Institute of Curriculum Development (KICD), and the practical challenges faced by curriculum developers in urban educational settings. The selected sources offer critical insights into pedagogical strategies, policy implementation, and the socio-economic factors influencing educational design in Nairobi.</w:t>
      </w:r>
    </w:p>
    <w:bookmarkStart w:id="20" w:name="references"/>
    <w:p>
      <w:pPr>
        <w:pStyle w:val="Heading2"/>
      </w:pPr>
      <w:r>
        <w:t xml:space="preserve">References</w:t>
      </w:r>
    </w:p>
    <w:p>
      <w:pPr>
        <w:pStyle w:val="FirstParagraph"/>
      </w:pPr>
      <w:r>
        <w:t xml:space="preserve">Kenya Institute of Curriculum Development (KICD). (2017).</w:t>
      </w:r>
      <w:r>
        <w:t xml:space="preserve"> </w:t>
      </w:r>
      <w:r>
        <w:rPr>
          <w:iCs/>
          <w:i/>
        </w:rPr>
        <w:t xml:space="preserve">Competency-Based Curriculum Framework: A Guide for Implementation</w:t>
      </w:r>
      <w:r>
        <w:t xml:space="preserve">. Nairobi: KICD Publications.</w:t>
      </w:r>
    </w:p>
    <w:p>
      <w:pPr>
        <w:pStyle w:val="BodyText"/>
      </w:pPr>
      <w:r>
        <w:t xml:space="preserve">This foundational document is essential for any curriculum developer operating in Nairobi. It outlines the philosophical underpinnings of the CBC, emphasizing the shift from rote memorization to the acquisition of competencies. For a developer in Nairobi, this text provides the mandatory structural guidelines for lesson planning, assessment strategies, and resource allocation. It details how the curriculum must be adapted to meet the diverse needs of learners in both public and private sectors within the capital city. The document serves as the primary reference for ensuring that all developed materials align with national standards while fostering creativity and critical thinking among students.</w:t>
      </w:r>
    </w:p>
    <w:p>
      <w:pPr>
        <w:pStyle w:val="BodyText"/>
      </w:pPr>
      <w:r>
        <w:t xml:space="preserve">Ministry of Education. (2019).</w:t>
      </w:r>
      <w:r>
        <w:t xml:space="preserve"> </w:t>
      </w:r>
      <w:r>
        <w:rPr>
          <w:iCs/>
          <w:i/>
        </w:rPr>
        <w:t xml:space="preserve">Basic Education Curriculum Framework</w:t>
      </w:r>
      <w:r>
        <w:t xml:space="preserve">. Nairobi: Government Printer.</w:t>
      </w:r>
    </w:p>
    <w:p>
      <w:pPr>
        <w:pStyle w:val="BodyText"/>
      </w:pPr>
      <w:r>
        <w:t xml:space="preserve">This framework provides the legal and policy backbone for curriculum development in Kenya. It is particularly relevant for developers in Nairobi who must navigate the complex regulatory environment of the capital. The text elaborates on the core competencies that must be integrated into all learning areas, including global citizenship and digital literacy. For a curriculum developer, this source is crucial for understanding the alignment between national goals and local implementation. It highlights the necessity of creating inclusive materials that reflect the multicultural reality of Nairobi, ensuring that the curriculum is equitable for learners from various socio-economic backgrounds.</w:t>
      </w:r>
    </w:p>
    <w:p>
      <w:pPr>
        <w:pStyle w:val="BodyText"/>
      </w:pPr>
      <w:r>
        <w:t xml:space="preserve">Ochieng, J. O., &amp; Mwangi, P. (2020). "Challenges of Implementing the Competency-Based Curriculum in Nairobi Public Primary Schools."</w:t>
      </w:r>
      <w:r>
        <w:t xml:space="preserve"> </w:t>
      </w:r>
      <w:r>
        <w:rPr>
          <w:iCs/>
          <w:i/>
        </w:rPr>
        <w:t xml:space="preserve">Journal of Educational Policy and Innovation in Africa</w:t>
      </w:r>
      <w:r>
        <w:t xml:space="preserve">, 12(3), 45-62.</w:t>
      </w:r>
    </w:p>
    <w:p>
      <w:pPr>
        <w:pStyle w:val="BodyText"/>
      </w:pPr>
      <w:r>
        <w:t xml:space="preserve">This peer-reviewed article offers a critical analysis of the practical hurdles faced during the CBC rollout in Nairobi. It is highly valuable for a curriculum developer as it identifies gaps between theoretical design and classroom reality. The authors discuss issues such as teacher preparedness, resource scarcity, and overcrowding in Nairobi schools. By understanding these challenges, a curriculum developer can create more realistic and adaptable learning materials. The study suggests that developers must prioritize low-resource teaching aids and provide extensive teacher support guides to ensure successful implementation in the dense urban environment of Nairobi.</w:t>
      </w:r>
    </w:p>
    <w:p>
      <w:pPr>
        <w:pStyle w:val="BodyText"/>
      </w:pPr>
      <w:r>
        <w:t xml:space="preserve">Wanjiku, M. N. (2021). "Integrating Digital Literacy into the Nairobi School Curriculum: Opportunities and Barriers."</w:t>
      </w:r>
      <w:r>
        <w:t xml:space="preserve"> </w:t>
      </w:r>
      <w:r>
        <w:rPr>
          <w:iCs/>
          <w:i/>
        </w:rPr>
        <w:t xml:space="preserve">East African Journal of Educational Technology</w:t>
      </w:r>
      <w:r>
        <w:t xml:space="preserve">, 8(1), 112-125.</w:t>
      </w:r>
    </w:p>
    <w:p>
      <w:pPr>
        <w:pStyle w:val="BodyText"/>
      </w:pPr>
      <w:r>
        <w:t xml:space="preserve">As Nairobi is the technological hub of East Africa, this article is vital for curriculum developers aiming to modernize educational content. It explores how digital tools can be effectively integrated into the CBC framework. The author argues that a curriculum developer in Nairobi must leverage the city's tech infrastructure to enhance learning outcomes. The text provides case studies of successful digital integration in Nairobi schools and offers recommendations for developing e-learning resources. It emphasizes the need for developers to create content that is accessible via mobile devices, which are widely used by students and parents in the city.</w:t>
      </w:r>
    </w:p>
    <w:p>
      <w:pPr>
        <w:pStyle w:val="BodyText"/>
      </w:pPr>
      <w:r>
        <w:t xml:space="preserve">Kariuki, B. (2018).</w:t>
      </w:r>
      <w:r>
        <w:t xml:space="preserve"> </w:t>
      </w:r>
      <w:r>
        <w:rPr>
          <w:iCs/>
          <w:i/>
        </w:rPr>
        <w:t xml:space="preserve">Teacher Training and Curriculum Implementation in Urban Kenya</w:t>
      </w:r>
      <w:r>
        <w:t xml:space="preserve">. Nairobi: University of Nairobi Press.</w:t>
      </w:r>
    </w:p>
    <w:p>
      <w:pPr>
        <w:pStyle w:val="BodyText"/>
      </w:pPr>
      <w:r>
        <w:t xml:space="preserve">This book examines the critical link between teacher training and curriculum success. For a curriculum developer in Nairobi, understanding the capacity of the teaching workforce is paramount. Kariuki argues that curriculum materials must be accompanied by robust professional development programs. The text highlights specific challenges in Nairobi, such as high teacher turnover and varying levels of qualification. It advises developers to design self-explanatory and user-friendly curriculum guides that minimize the dependency on extensive external training, thereby ensuring consistency in delivery across different schools in the city.</w:t>
      </w:r>
    </w:p>
    <w:p>
      <w:pPr>
        <w:pStyle w:val="BodyText"/>
      </w:pPr>
      <w:r>
        <w:t xml:space="preserve">National Council for Science and Technology (NCST). (2020).</w:t>
      </w:r>
      <w:r>
        <w:t xml:space="preserve"> </w:t>
      </w:r>
      <w:r>
        <w:rPr>
          <w:iCs/>
          <w:i/>
        </w:rPr>
        <w:t xml:space="preserve">Guidelines for STEM Education in Kenyan Schools</w:t>
      </w:r>
      <w:r>
        <w:t xml:space="preserve">. Nairobi: NCST.</w:t>
      </w:r>
    </w:p>
    <w:p>
      <w:pPr>
        <w:pStyle w:val="BodyText"/>
      </w:pPr>
      <w:r>
        <w:t xml:space="preserve">This document is crucial for curriculum developers focusing on Science, Technology, Engineering, and Mathematics (STEM) subjects. It outlines the national strategy for promoting STEM education, which is a priority in Nairobi due to the city's growing tech industry. The guidelines provide specific recommendations for hands-on learning and project-based activities. A curriculum developer can use this source to ensure that STEM materials are aligned with industry needs and national innovation goals. It also emphasizes the importance of gender inclusivity in STEM, a key consideration for developers working in Nairobi's diverse educational landscape.</w:t>
      </w:r>
    </w:p>
    <w:p>
      <w:pPr>
        <w:pStyle w:val="BodyText"/>
      </w:pPr>
      <w:r>
        <w:t xml:space="preserve">Mutua, K. (2019). "Assessment Strategies in the Competency-Based Curriculum: A Nairobi Perspective."</w:t>
      </w:r>
      <w:r>
        <w:t xml:space="preserve"> </w:t>
      </w:r>
      <w:r>
        <w:rPr>
          <w:iCs/>
          <w:i/>
        </w:rPr>
        <w:t xml:space="preserve">Kenya Journal of Educational Research</w:t>
      </w:r>
      <w:r>
        <w:t xml:space="preserve">, 15(2), 78-90.</w:t>
      </w:r>
    </w:p>
    <w:p>
      <w:pPr>
        <w:pStyle w:val="BodyText"/>
      </w:pPr>
      <w:r>
        <w:t xml:space="preserve">Assessment is a core component of curriculum development, and this article provides specific insights into the CBC assessment model in Nairobi. It discusses the shift from summative to formative assessment and the challenges teachers face in implementing continuous assessment. For a curriculum developer, this source is invaluable for designing assessment tools that are practical and effective. The author recommends the use of portfolios and performance-based tasks, which are particularly suitable for the resource-rich environment of some Nairobi schools. The article also addresses the need for standardized rubrics to ensure fairness and consistency in grading.</w:t>
      </w:r>
    </w:p>
    <w:p>
      <w:pPr>
        <w:pStyle w:val="BodyText"/>
      </w:pPr>
      <w:r>
        <w:t xml:space="preserve">Omondi, P. (2022). "Community Involvement in Curriculum Development: Lessons from Nairobi."</w:t>
      </w:r>
      <w:r>
        <w:t xml:space="preserve"> </w:t>
      </w:r>
      <w:r>
        <w:rPr>
          <w:iCs/>
          <w:i/>
        </w:rPr>
        <w:t xml:space="preserve">African Journal of Community Education</w:t>
      </w:r>
      <w:r>
        <w:t xml:space="preserve">, 9(4), 201-215.</w:t>
      </w:r>
    </w:p>
    <w:p>
      <w:pPr>
        <w:pStyle w:val="BodyText"/>
      </w:pPr>
      <w:r>
        <w:t xml:space="preserve">This article highlights the importance of stakeholder engagement in the curriculum development process. It argues that curriculum developers in Nairobi must involve parents, community leaders, and local businesses to ensure relevance and support. The text provides examples of successful community partnerships in Nairobi schools and offers strategies for effective collaboration. For a curriculum developer, this source underscores the need to create materials that resonate with the local community and address their specific concerns and aspirations. It also emphasizes the role of community feedback in refining and improving curriculum content.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Nairobi, Kenya</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