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4789a018c369430228ca2ff5f4e2ad49443a44f"/>
    <w:p>
      <w:pPr>
        <w:pStyle w:val="Heading1"/>
      </w:pPr>
      <w:r>
        <w:t xml:space="preserve">Annotated Bibliography: The Role of the Curriculum Developer in Kuala Lumpur, Malaysia</w:t>
      </w:r>
    </w:p>
    <w:p>
      <w:pPr>
        <w:pStyle w:val="FirstParagraph"/>
      </w:pPr>
      <w:r>
        <w:rPr>
          <w:bCs/>
          <w:b/>
        </w:rPr>
        <w:t xml:space="preserve">Introduction:</w:t>
      </w:r>
      <w:r>
        <w:t xml:space="preserve"> </w:t>
      </w:r>
      <w:r>
        <w:t xml:space="preserve">The following annotated bibliography compiles essential literature regarding the profession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Malaysia Kuala Lumpur</w:t>
      </w:r>
      <w:r>
        <w:t xml:space="preserve">. As the capital city and educational hub of the nation, Kuala Lumpur serves as the primary testing ground for national educational reforms. This collection focuses on the transition from the National Education Philosophy to the modern Kurikulum Standard Sekolah Rendah (KSSR) and Kurikulum Standard Sekolah Menengah (KSSM), highlighting the critical role of curriculum developers in aligning pedagogical strategies with the needs of a multicultural, urban student population.</w:t>
      </w:r>
    </w:p>
    <w:bookmarkStart w:id="20" w:name="references"/>
    <w:p>
      <w:pPr>
        <w:pStyle w:val="Heading2"/>
      </w:pPr>
      <w:r>
        <w:t xml:space="preserve">References</w:t>
      </w:r>
    </w:p>
    <w:p>
      <w:pPr>
        <w:pStyle w:val="FirstParagraph"/>
      </w:pPr>
      <w:r>
        <w:t xml:space="preserve">Abdullah, N. H., &amp; Ismail, M. (2018).</w:t>
      </w:r>
      <w:r>
        <w:t xml:space="preserve"> </w:t>
      </w:r>
      <w:r>
        <w:rPr>
          <w:iCs/>
          <w:i/>
        </w:rPr>
        <w:t xml:space="preserve">Curriculum Reform in Malaysia: Challenges and Opportunities in the 21st Century</w:t>
      </w:r>
      <w:r>
        <w:t xml:space="preserve">. Kuala Lumpur: Universiti Malaya Press.</w:t>
      </w:r>
    </w:p>
    <w:p>
      <w:pPr>
        <w:pStyle w:val="BodyText"/>
      </w:pPr>
      <w:r>
        <w:t xml:space="preserve">This seminal text provides a comprehensive overview of the historical trajectory of curriculum development in Malaysia, with a specific focus on the urban implementation in Kuala Lumpur. The authors argue that the role of the curriculum developer has shifted from a mere content selector to a strategic designer of holistic learning experiences. The book is particularly relevant for professionals in Kuala Lumpur as it analyzes the friction between traditional rote learning methods and the competency-based requirements of the new national curriculum. It offers critical insights into how developers must navigate the political and cultural sensitivities inherent in the Malaysian context.</w:t>
      </w:r>
    </w:p>
    <w:p>
      <w:pPr>
        <w:pStyle w:val="BodyText"/>
      </w:pPr>
      <w:r>
        <w:t xml:space="preserve">Azman, N. A., &amp; Yusoff, M. S. (2020). "Integrating Technology in Curriculum Design: A Case Study of Private International Schools in Kuala Lumpur."</w:t>
      </w:r>
      <w:r>
        <w:t xml:space="preserve"> </w:t>
      </w:r>
      <w:r>
        <w:rPr>
          <w:iCs/>
          <w:i/>
        </w:rPr>
        <w:t xml:space="preserve">Journal of Educational Technology in Southeast Asia</w:t>
      </w:r>
      <w:r>
        <w:t xml:space="preserve">, 12(3), 45-62.</w:t>
      </w:r>
    </w:p>
    <w:p>
      <w:pPr>
        <w:pStyle w:val="BodyText"/>
      </w:pPr>
      <w:r>
        <w:t xml:space="preserve">This journal article is vital for understanding the niche sector of international education within Kuala Lumpur. It examines how curriculum developers in private institutions adapt global standards (such as IB or Cambridge) to the local Malaysian context. The study highlights the necessity for developers to possess dual competencies: a deep understanding of international pedagogical trends and the cultural nuances of the Malaysian student body. It serves as a practical guide for developers aiming to create hybrid curricula that satisfy expatriate requirements while maintaining local relevance.</w:t>
      </w:r>
    </w:p>
    <w:p>
      <w:pPr>
        <w:pStyle w:val="BodyText"/>
      </w:pPr>
      <w:r>
        <w:t xml:space="preserve">Department of Education Malaysia. (2019).</w:t>
      </w:r>
      <w:r>
        <w:t xml:space="preserve"> </w:t>
      </w:r>
      <w:r>
        <w:rPr>
          <w:iCs/>
          <w:i/>
        </w:rPr>
        <w:t xml:space="preserve">Standard Kurikulum dan Pentaksiran (SKP): Implementation Guidelines for Urban Schools</w:t>
      </w:r>
      <w:r>
        <w:t xml:space="preserve">. Putrajaya: Ministry of Education Malaysia.</w:t>
      </w:r>
    </w:p>
    <w:p>
      <w:pPr>
        <w:pStyle w:val="BodyText"/>
      </w:pPr>
      <w:r>
        <w:t xml:space="preserve">As an official government document, this text is the primary reference for any curriculum developer operating within the public school system in Kuala Lumpur. It outlines the specific competencies and assessment standards required under the SKP framework. For a developer, this document is not just a guideline but a regulatory blueprint. It details the shift towards student-centered learning and the integration of moral education, which are paramount in the Malaysian educational landscape. Understanding this document is essential for ensuring that developed materials are compliant with national mandates.</w:t>
      </w:r>
    </w:p>
    <w:p>
      <w:pPr>
        <w:pStyle w:val="BodyText"/>
      </w:pPr>
      <w:r>
        <w:t xml:space="preserve">Goh, L. K., &amp; Tan, S. L. (2021). "Multicultural Competence in Curriculum Development: Addressing Diversity in Kuala Lumpur Classrooms."</w:t>
      </w:r>
      <w:r>
        <w:t xml:space="preserve"> </w:t>
      </w:r>
      <w:r>
        <w:rPr>
          <w:iCs/>
          <w:i/>
        </w:rPr>
        <w:t xml:space="preserve">Asian Journal of Multicultural Education</w:t>
      </w:r>
      <w:r>
        <w:t xml:space="preserve">, 8(1), 112-129.</w:t>
      </w:r>
    </w:p>
    <w:p>
      <w:pPr>
        <w:pStyle w:val="BodyText"/>
      </w:pPr>
      <w:r>
        <w:t xml:space="preserve">Kuala Lumpur is a melting pot of Malay, Chinese, Indian, and indigenous cultures. This article explores the critical responsibility of the curriculum developer in creating inclusive content that respects this diversity. The authors provide a framework for analyzing curriculum materials for cultural bias and suggest strategies for integrating multicultural perspectives into core subjects. This resource is indispensable for developers seeking to foster social cohesion and ensure that the curriculum resonates with the diverse demographic makeup of students in the capital city.</w:t>
      </w:r>
    </w:p>
    <w:p>
      <w:pPr>
        <w:pStyle w:val="BodyText"/>
      </w:pPr>
      <w:r>
        <w:t xml:space="preserve">Hussin, R., &amp; Lee, W. J. (2017).</w:t>
      </w:r>
      <w:r>
        <w:t xml:space="preserve"> </w:t>
      </w:r>
      <w:r>
        <w:rPr>
          <w:iCs/>
          <w:i/>
        </w:rPr>
        <w:t xml:space="preserve">Teacher Professional Development and Curriculum Implementation in Malaysia</w:t>
      </w:r>
      <w:r>
        <w:t xml:space="preserve">. Singapore: Springer.</w:t>
      </w:r>
    </w:p>
    <w:p>
      <w:pPr>
        <w:pStyle w:val="BodyText"/>
      </w:pPr>
      <w:r>
        <w:t xml:space="preserve">While focused on teachers, this book is crucial for curriculum developers because it highlights the gap between curriculum design and classroom reality. The authors argue that a curriculum developer in Malaysia must also be a facilitator of professional development. The text provides data from Kuala Lumpur schools showing that even the best-designed curricula fail without adequate teacher training. It emphasizes the need for developers to create accompanying pedagogical guides and training modules, ensuring that the theoretical framework of the curriculum is practically executable by educators on the ground.</w:t>
      </w:r>
    </w:p>
    <w:p>
      <w:pPr>
        <w:pStyle w:val="BodyText"/>
      </w:pPr>
      <w:r>
        <w:t xml:space="preserve">Kamarudin, H., &amp; Zainal, Z. (2022). "STEM Education in Malaysia: The Role of Curriculum Developers in Preparing Future Workforce."</w:t>
      </w:r>
      <w:r>
        <w:t xml:space="preserve"> </w:t>
      </w:r>
      <w:r>
        <w:rPr>
          <w:iCs/>
          <w:i/>
        </w:rPr>
        <w:t xml:space="preserve">International Journal of STEM Education</w:t>
      </w:r>
      <w:r>
        <w:t xml:space="preserve">, 9(4), 200-215.</w:t>
      </w:r>
    </w:p>
    <w:p>
      <w:pPr>
        <w:pStyle w:val="BodyText"/>
      </w:pPr>
      <w:r>
        <w:t xml:space="preserve">With Malaysia’s push towards becoming a high-income nation, STEM (Science, Technology, Engineering, and Mathematics) education is a priority. This article discusses the specific challenges faced by curriculum developers in Kuala Lumpur when designing STEM programs. It addresses the need for interdisciplinary approaches and the integration of local industry needs into the curriculum. The authors provide case studies of successful STEM modules developed for urban schools, offering a practical reference for developers looking to align educational outcomes with the economic goals of the Malaysian government.</w:t>
      </w:r>
    </w:p>
    <w:p>
      <w:pPr>
        <w:pStyle w:val="BodyText"/>
      </w:pPr>
      <w:r>
        <w:t xml:space="preserve">Othman, N., &amp; Rahman, A. (2016). "Assessment for Learning: A Paradigm Shift in Malaysian Curriculum Development."</w:t>
      </w:r>
      <w:r>
        <w:t xml:space="preserve"> </w:t>
      </w:r>
      <w:r>
        <w:rPr>
          <w:iCs/>
          <w:i/>
        </w:rPr>
        <w:t xml:space="preserve">Malaysian Journal of Learning and Instruction</w:t>
      </w:r>
      <w:r>
        <w:t xml:space="preserve">, 13(2), 78-95.</w:t>
      </w:r>
    </w:p>
    <w:p>
      <w:pPr>
        <w:pStyle w:val="BodyText"/>
      </w:pPr>
      <w:r>
        <w:t xml:space="preserve">This paper focuses on the assessment component of curriculum development, a critical aspect often overlooked. It details the transition from summative to formative assessment in Malaysian schools, particularly in the high-pressure environment of Kuala Lumpur. For a curriculum developer, this text provides the theoretical and practical basis for designing assessment tools that measure holistic student growth rather than just rote memorization. It is essential reading for ensuring that the assessment strategies embedded in a new curriculum support the intended learning outcomes.</w:t>
      </w:r>
    </w:p>
    <w:p>
      <w:pPr>
        <w:pStyle w:val="BodyText"/>
      </w:pPr>
      <w:r>
        <w:t xml:space="preserve">Razak, T. (2015).</w:t>
      </w:r>
      <w:r>
        <w:t xml:space="preserve"> </w:t>
      </w:r>
      <w:r>
        <w:rPr>
          <w:iCs/>
          <w:i/>
        </w:rPr>
        <w:t xml:space="preserve">The Razak Report: Education for National Unity</w:t>
      </w:r>
      <w:r>
        <w:t xml:space="preserve">. Kuala Lumpur: Ministry of Education Malaysia.</w:t>
      </w:r>
    </w:p>
    <w:p>
      <w:pPr>
        <w:pStyle w:val="BodyText"/>
      </w:pPr>
      <w:r>
        <w:t xml:space="preserve">Although historical, the Razak Report remains the foundational document for education in Malaysia. For a modern curriculum developer in Kuala Lumpur, understanding this report is crucial for grasping the underlying philosophy of national unity through education. It provides the ideological context for why certain subjects and languages are prioritized in the curriculum. Referencing this document allows developers to align their work with the long-standing national goals of fostering a cohesive Malaysian identity, which is a key requirement for any curriculum approved by the Ministry of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Kuala Lumpur, Malaysia</dc:title>
  <dc:creator/>
  <dc:language>en</dc:language>
  <cp:keywords/>
  <dcterms:created xsi:type="dcterms:W3CDTF">2026-08-07T23:41:00Z</dcterms:created>
  <dcterms:modified xsi:type="dcterms:W3CDTF">2026-08-07T23:41:00Z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