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Auckland,</w:t>
      </w:r>
      <w:r>
        <w:t xml:space="preserve"> </w:t>
      </w:r>
      <w:r>
        <w:t xml:space="preserve">New</w:t>
      </w:r>
      <w:r>
        <w:t xml:space="preserve"> </w:t>
      </w:r>
      <w:r>
        <w:t xml:space="preserve">Zealand</w:t>
      </w:r>
    </w:p>
    <w:bookmarkStart w:id="23" w:name="Xbbae07ee74753a8533f4007cf392fd19a462f28"/>
    <w:p>
      <w:pPr>
        <w:pStyle w:val="Heading1"/>
      </w:pPr>
      <w:r>
        <w:t xml:space="preserve">Annotated Bibliography: The Role of the Curriculum Developer in Auckland, New Zealand</w:t>
      </w:r>
    </w:p>
    <w:p>
      <w:pPr>
        <w:pStyle w:val="FirstParagraph"/>
      </w:pPr>
      <w:r>
        <w:t xml:space="preserve">This annotated bibliography compiles essential resources regarding the profession of the Curriculum Developer within the specific educational context of Auckland, New Zealand. It addresses the unique challenges of urban education, the integration of Te Tiriti o Waitangi (The Treaty of Waitangi), and the implementation of the New Zealand Curriculum (NZC). These sources provide a foundational understanding for professionals tasked with designing, evaluating, and implementing educational frameworks in Aotearoa.</w:t>
      </w:r>
    </w:p>
    <w:bookmarkStart w:id="20" w:name="introduction"/>
    <w:p>
      <w:pPr>
        <w:pStyle w:val="Heading2"/>
      </w:pPr>
      <w:r>
        <w:t xml:space="preserve">Introduction</w:t>
      </w:r>
    </w:p>
    <w:p>
      <w:pPr>
        <w:pStyle w:val="FirstParagraph"/>
      </w:pPr>
      <w:r>
        <w:t xml:space="preserve">Auckland is New Zealand's largest and most diverse city, presenting a complex landscape for educational planning. A Curriculum Developer operating in this region must navigate high socio-economic diversity, a significant Māori and Pasifika population, and the rapid pace of urban change. The following bibliography highlights literature that bridges national policy with local application, focusing on culturally responsive pedagogy, inclusive design, and the specific statutory requirements of the New Zealand education system.</w:t>
      </w:r>
    </w:p>
    <w:bookmarkEnd w:id="20"/>
    <w:bookmarkStart w:id="21" w:name="references"/>
    <w:p>
      <w:pPr>
        <w:pStyle w:val="Heading2"/>
      </w:pPr>
      <w:r>
        <w:t xml:space="preserve">References</w:t>
      </w:r>
    </w:p>
    <w:p>
      <w:pPr>
        <w:pStyle w:val="FirstParagraph"/>
      </w:pPr>
      <w:r>
        <w:t xml:space="preserve">Ministry of Education. (2007). The New Zealand Curriculum. Wellington: Learning Media.</w:t>
      </w:r>
    </w:p>
    <w:p>
      <w:pPr>
        <w:pStyle w:val="BodyText"/>
      </w:pPr>
      <w:r>
        <w:t xml:space="preserve">This document is the statutory foundation for all curriculum development in New Zealand. For a Curriculum Developer in Auckland, this text is non-negotiable. It outlines the key competencies, values, and learning areas that must be embedded in any educational program. The document emphasizes a holistic approach to learning, which is particularly relevant in Auckland’s diverse schools where students come from varied cultural backgrounds. The developer must use this framework to ensure that local curriculum adaptations in Auckland schools remain compliant with national standards while allowing for local flexibility.</w:t>
      </w:r>
    </w:p>
    <w:p>
      <w:pPr>
        <w:pStyle w:val="BodyText"/>
      </w:pPr>
      <w:r>
        <w:t xml:space="preserve">Ministry of Education. (2016). Te Whāriki: He whāriki mātauranga mō ngā mokopuna o Aotearoa: Early childhood curriculum. Wellington: Ministry of Education.</w:t>
      </w:r>
    </w:p>
    <w:p>
      <w:pPr>
        <w:pStyle w:val="BodyText"/>
      </w:pPr>
      <w:r>
        <w:t xml:space="preserve">While focused on early childhood, Te Whāriki is critical for Curriculum Developers in Auckland due to the city's high density of early learning centers. This curriculum is bicultural by design, weaving together Māori and Western perspectives. For developers working in Auckland, understanding the principles of empowerment, holistic development, family and community, and relationships is essential. It provides a model for how curriculum can be culturally grounded, a necessity when developing resources for Auckland’s significant Māori and Pasifika populations.</w:t>
      </w:r>
    </w:p>
    <w:p>
      <w:pPr>
        <w:pStyle w:val="BodyText"/>
      </w:pPr>
      <w:r>
        <w:t xml:space="preserve">Auckland Council. (2019). Auckland Plan 2040. Auckland: Auckland Council.</w:t>
      </w:r>
    </w:p>
    <w:p>
      <w:pPr>
        <w:pStyle w:val="BodyText"/>
      </w:pPr>
      <w:r>
        <w:t xml:space="preserve">This strategic document outlines the long-term vision for Auckland’s growth, infrastructure, and community well-being. For a Curriculum Developer, this is a vital contextual resource. It highlights the city's demographic shifts, housing challenges, and economic goals. Developers can use this data to create relevant, place-based learning experiences that connect students to their local environment. It ensures that curriculum materials are not abstract but are responsive to the real-world issues facing Auckland youth, such as urban sustainability and social cohesion.</w:t>
      </w:r>
    </w:p>
    <w:p>
      <w:pPr>
        <w:pStyle w:val="BodyText"/>
      </w:pPr>
      <w:r>
        <w:t xml:space="preserve">Smith, L. T. (2012). Decolonizing methodologies: Research and indigenous peoples (2nd ed.). London: Zed Books.</w:t>
      </w:r>
    </w:p>
    <w:p>
      <w:pPr>
        <w:pStyle w:val="BodyText"/>
      </w:pPr>
      <w:r>
        <w:t xml:space="preserve">This seminal work is essential for any Curriculum Developer in New Zealand aiming to create equitable educational resources. It challenges Western-centric approaches to knowledge and research. In the context of Auckland, where indigenous Māori perspectives are often marginalized in mainstream education, this text guides developers in creating curricula that respect Māori epistemologies. It is crucial for ensuring that curriculum development processes do not perpetuate colonial narratives but instead empower indigenous learners.</w:t>
      </w:r>
    </w:p>
    <w:p>
      <w:pPr>
        <w:pStyle w:val="BodyText"/>
      </w:pPr>
      <w:r>
        <w:t xml:space="preserve">Tikapa Māori Education Research Group. (2018). Ka Hikitia – Accelerating Success 2013-2017: Māori Education Strategy. Wellington: Ministry of Education.</w:t>
      </w:r>
    </w:p>
    <w:p>
      <w:pPr>
        <w:pStyle w:val="BodyText"/>
      </w:pPr>
      <w:r>
        <w:t xml:space="preserve">This strategy document sets out the government’s commitment to improving educational outcomes for Māori. For a Curriculum Developer in Auckland, where Māori student populations are substantial, this text provides specific goals and frameworks for success. It emphasizes the importance of identity, language, and culture in learning. Developers must align their work with these strategies to ensure that curriculum materials support the acceleration of Māori student achievement and well-being.</w:t>
      </w:r>
    </w:p>
    <w:p>
      <w:pPr>
        <w:pStyle w:val="BodyText"/>
      </w:pPr>
      <w:r>
        <w:t xml:space="preserve">Pasifika Education Agency. (2019). Pasifika Education Plan 2019-2029. Wellington: Pasifika Education Agency.</w:t>
      </w:r>
    </w:p>
    <w:p>
      <w:pPr>
        <w:pStyle w:val="BodyText"/>
      </w:pPr>
      <w:r>
        <w:t xml:space="preserve">Auckland is home to the largest Pasifika population in New Zealand. This plan is a critical resource for Curriculum Developers working in the region. It outlines the vision for Pasifika learners to achieve excellence in education while maintaining their cultural identity. The document provides insights into the specific needs, values, and aspirations of Pasifika communities. Developers can use this to create inclusive curriculum resources that reflect Pasifika cultures, languages, and worldviews, ensuring relevance and engagement for these students.</w:t>
      </w:r>
    </w:p>
    <w:p>
      <w:pPr>
        <w:pStyle w:val="BodyText"/>
      </w:pPr>
      <w:r>
        <w:t xml:space="preserve">Bishop, R., &amp; Glynn, T. (1999). Culturally responsive pedagogy in Aotearoa New Zealand. Journal of Educational Enquiry, 1(1), 1-12.</w:t>
      </w:r>
    </w:p>
    <w:p>
      <w:pPr>
        <w:pStyle w:val="BodyText"/>
      </w:pPr>
      <w:r>
        <w:t xml:space="preserve">This article provides a theoretical framework for culturally responsive teaching, which is central to effective curriculum development in New Zealand. It argues that curriculum must be responsive to the cultural backgrounds of learners. For developers in Auckland, this research supports the need to move beyond tokenistic inclusion of diverse cultures. It guides the creation of curriculum that actively validates and utilizes the cultural knowledge of students, particularly in a multicultural urban setting like Auckland.</w:t>
      </w:r>
    </w:p>
    <w:p>
      <w:pPr>
        <w:pStyle w:val="BodyText"/>
      </w:pPr>
      <w:r>
        <w:t xml:space="preserve">New Zealand Qualifications Authority (NZQA). (2023). National Certificate of Educational Achievement (NCEA) Handbook. Wellington: NZQA.</w:t>
      </w:r>
    </w:p>
    <w:p>
      <w:pPr>
        <w:pStyle w:val="BodyText"/>
      </w:pPr>
      <w:r>
        <w:t xml:space="preserve">This handbook details the assessment system used in New Zealand secondary schools. For a Curriculum Developer, understanding NCEA is crucial for ensuring that curriculum materials align with assessment requirements. In Auckland, where schools face pressure to improve NCEA results, developers must create resources that support students in achieving these qualifications. The document provides technical specifications that developers must follow to ensure their materials are valid and reliable for assessment purposes.</w:t>
      </w:r>
    </w:p>
    <w:bookmarkEnd w:id="21"/>
    <w:bookmarkStart w:id="22" w:name="conclusion"/>
    <w:p>
      <w:pPr>
        <w:pStyle w:val="Heading2"/>
      </w:pPr>
      <w:r>
        <w:t xml:space="preserve">Conclusion</w:t>
      </w:r>
    </w:p>
    <w:p>
      <w:pPr>
        <w:pStyle w:val="FirstParagraph"/>
      </w:pPr>
      <w:r>
        <w:t xml:space="preserve">The role of the Curriculum Developer in Auckland, New Zealand, is multifaceted and demanding. It requires a deep understanding of national policy, a commitment to biculturalism and multiculturalism, and a responsiveness to local urban dynamics. The resources listed in this annotated bibliography provide a comprehensive toolkit for developers to create educational materials that are not only compliant and effective but also culturally respectful and relevant to the diverse learners of Auckland. By integrating these perspectives, developers can contribute to an education system that truly serves all students in Aotearoa.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Auckland, New Zealand</dc:title>
  <dc:creator/>
  <dc:language>en</dc:language>
  <cp:keywords/>
  <dcterms:created xsi:type="dcterms:W3CDTF">2026-08-07T06:12:38Z</dcterms:created>
  <dcterms:modified xsi:type="dcterms:W3CDTF">2026-08-07T06:12:38Z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