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Wellington,</w:t>
      </w:r>
      <w:r>
        <w:t xml:space="preserve"> </w:t>
      </w:r>
      <w:r>
        <w:t xml:space="preserve">New</w:t>
      </w:r>
      <w:r>
        <w:t xml:space="preserve"> </w:t>
      </w:r>
      <w:r>
        <w:t xml:space="preserve">Zealand</w:t>
      </w:r>
    </w:p>
    <w:bookmarkStart w:id="21" w:name="X894a9be21a3614389269a81de6a0cf7f94f84e8"/>
    <w:p>
      <w:pPr>
        <w:pStyle w:val="Heading1"/>
      </w:pPr>
      <w:r>
        <w:t xml:space="preserve">Annotated Bibliography: The Role of the Curriculum Developer in Wellington, New Zealand</w:t>
      </w:r>
    </w:p>
    <w:p>
      <w:pPr>
        <w:pStyle w:val="FirstParagraph"/>
      </w:pPr>
      <w:r>
        <w:t xml:space="preserve">This annotated bibliography compiles essential resources regarding the profession of the Curriculum Developer within the specific educational and cultural context of Wellington, New Zealand. The selection focuses on the integration of the national curriculum framework, Te Tiriti o Waitangi obligations, and the unique pedagogical landscape of the capital city. These sources provide a foundation for understanding how curriculum developers in Wellington design, implement, and evaluate educational programs that are both nationally compliant and locally relevant.</w:t>
      </w:r>
    </w:p>
    <w:bookmarkStart w:id="20" w:name="references"/>
    <w:p>
      <w:pPr>
        <w:pStyle w:val="Heading2"/>
      </w:pPr>
      <w:r>
        <w:t xml:space="preserve">References</w:t>
      </w:r>
    </w:p>
    <w:p>
      <w:pPr>
        <w:pStyle w:val="FirstParagraph"/>
      </w:pPr>
      <w:r>
        <w:t xml:space="preserve">Ministry of Education. (2017). The New Zealand Curriculum. Wellington: Learning Media.</w:t>
      </w:r>
    </w:p>
    <w:p>
      <w:pPr>
        <w:pStyle w:val="BodyText"/>
      </w:pPr>
      <w:r>
        <w:t xml:space="preserve">This document is the foundational text for any Curriculum Developer operating in New Zealand. It outlines the vision, principles, and key competencies required for all students. For a developer in Wellington, this text is not merely a guideline but a statutory requirement. The annotation highlights the necessity of aligning local Wellington school initiatives with these national standards. It provides the structural framework within which developers must operate, ensuring that learning outcomes are consistent across the country while allowing for local interpretation. Understanding the nuances of this document is critical for developing resources that are legally and pedagogically sound within the Wellington region.</w:t>
      </w:r>
    </w:p>
    <w:p>
      <w:pPr>
        <w:pStyle w:val="BodyText"/>
      </w:pPr>
      <w:r>
        <w:t xml:space="preserve">Ministry of Education. (2018). Te Marautanga o Aotearoa: The Māori Medium Curriculum. Wellington: Learning Media.</w:t>
      </w:r>
    </w:p>
    <w:p>
      <w:pPr>
        <w:pStyle w:val="BodyText"/>
      </w:pPr>
      <w:r>
        <w:t xml:space="preserve">Given Wellington’s significant Māori population and the high number of Kura Kaupapa Māori in the region, this resource is indispensable. It serves as the curriculum for Māori-medium education. A Curriculum Developer in Wellington must be proficient in this framework to ensure equitable educational opportunities. This text emphasizes the importance of te reo Māori and tikanga Māori as the vehicle for learning. For developers creating bilingual or immersion resources in Wellington, this document provides the specific learning progressions and cultural contexts necessary to create authentic and effective educational materials that honor the indigenous language and culture of Aotearoa.</w:t>
      </w:r>
    </w:p>
    <w:p>
      <w:pPr>
        <w:pStyle w:val="BodyText"/>
      </w:pPr>
      <w:r>
        <w:t xml:space="preserve">Bishop, R., &amp; Glynn, T. (2019). Culturally Responsive Pedagogies: Māori and Pasifika Education in Aotearoa New Zealand. Wellington: NZCER Press.</w:t>
      </w:r>
    </w:p>
    <w:p>
      <w:pPr>
        <w:pStyle w:val="BodyText"/>
      </w:pPr>
      <w:r>
        <w:t xml:space="preserve">This text is crucial for understanding the theoretical underpinnings of culturally responsive teaching, a core requirement for modern curriculum development in New Zealand. Bishop and Glynn explore how curriculum can be designed to affirm the identities of Māori and Pasifika learners. For a Curriculum Developer in Wellington, this book offers practical strategies for embedding cultural responsiveness into syllabus design. It challenges developers to move beyond tokenism and create learning environments that actively engage with the diverse cultural backgrounds of Wellington’s student population, ensuring that the curriculum is inclusive and empowering for all learners.</w:t>
      </w:r>
    </w:p>
    <w:p>
      <w:pPr>
        <w:pStyle w:val="BodyText"/>
      </w:pPr>
      <w:r>
        <w:t xml:space="preserve">New Zealand Council for Educational Research (NZCER). (2020). Curriculum Development in Aotearoa New Zealand: Principles and Practices. Wellington: NZCER.</w:t>
      </w:r>
    </w:p>
    <w:p>
      <w:pPr>
        <w:pStyle w:val="BodyText"/>
      </w:pPr>
      <w:r>
        <w:t xml:space="preserve">This publication provides a comprehensive overview of the processes involved in curriculum development within the New Zealand context. It discusses the collaborative nature of the work, involving teachers, communities, and experts. For a professional in Wellington, this resource is vital for understanding the local ecosystem of curriculum design. It highlights the importance of community engagement, which is particularly relevant in Wellington’s diverse neighborhoods. The text offers methodological guidance on how to assess needs, design learning experiences, and evaluate outcomes, making it a practical handbook for developers working in Wellington’s schools and educational organizations.</w:t>
      </w:r>
    </w:p>
    <w:p>
      <w:pPr>
        <w:pStyle w:val="BodyText"/>
      </w:pPr>
      <w:r>
        <w:t xml:space="preserve">Tāwhai, V. (2019). Te Tiriti o Waitangi and Education: Implications for Curriculum Development. Wellington: Victoria University of Wellington Press.</w:t>
      </w:r>
    </w:p>
    <w:p>
      <w:pPr>
        <w:pStyle w:val="BodyText"/>
      </w:pPr>
      <w:r>
        <w:t xml:space="preserve">This academic work delves into the legal and ethical obligations of Te Tiriti o Waitangi in the education sector. For a Curriculum Developer in Wellington, understanding these obligations is non-negotiable. The text analyzes how the principles of partnership, participation, and protection must be woven into the fabric of the curriculum. It provides a critical lens through which developers can evaluate their work, ensuring that it upholds the rights of Māori as tangata whenua. This is particularly relevant in Wellington, where the capital city’s institutions are expected to lead by example in honoring the Treaty.</w:t>
      </w:r>
    </w:p>
    <w:p>
      <w:pPr>
        <w:pStyle w:val="BodyText"/>
      </w:pPr>
      <w:r>
        <w:t xml:space="preserve">Wellington City Council. (2021). Wellington City Education Strategy. Wellington: Wellington City Council.</w:t>
      </w:r>
    </w:p>
    <w:p>
      <w:pPr>
        <w:pStyle w:val="BodyText"/>
      </w:pPr>
      <w:r>
        <w:t xml:space="preserve">This local government document outlines the strategic priorities for education within Wellington City. It addresses issues such as equity, access, and the use of local resources in learning. For a Curriculum Developer, this strategy provides context for aligning educational programs with local community goals. It highlights the importance of leveraging Wellington’s unique environment, including its museums, galleries, and natural landscapes, as learning resources. This document is essential for developers who wish to create place-based curricula that are relevant to the lives of Wellington students and connected to their immediate community.</w:t>
      </w:r>
    </w:p>
    <w:p>
      <w:pPr>
        <w:pStyle w:val="BodyText"/>
      </w:pPr>
      <w:r>
        <w:t xml:space="preserve">Robinson, V. M. J., &amp; Lloyd, C. A. (2020). The Power of Curriculum Leadership in New Zealand Schools. Wellington: NZCER Press.</w:t>
      </w:r>
    </w:p>
    <w:p>
      <w:pPr>
        <w:pStyle w:val="BodyText"/>
      </w:pPr>
      <w:r>
        <w:t xml:space="preserve">This book examines the role of leadership in driving curriculum change and improvement. It is particularly relevant for Curriculum Developers who work closely with school leadership teams in Wellington. The authors provide evidence-based insights into how effective leadership can support the implementation of new curricula. For developers, this text offers strategies for collaborating with principals and teachers to ensure that curriculum initiatives are successfully adopted and sustained. It emphasizes the importance of building capacity and fostering a culture of continuous improvement within Wellington’s educational institutions.</w:t>
      </w:r>
    </w:p>
    <w:p>
      <w:pPr>
        <w:pStyle w:val="BodyText"/>
      </w:pPr>
      <w:r>
        <w:t xml:space="preserve">Ministry of Education. (2019). Digital Technologies Hangarau Matihiko Curriculum. Wellington: Learning Media.</w:t>
      </w:r>
    </w:p>
    <w:p>
      <w:pPr>
        <w:pStyle w:val="BodyText"/>
      </w:pPr>
      <w:r>
        <w:t xml:space="preserve">As Wellington is a hub for technology and innovation in New Zealand, this curriculum is of particular importance. It outlines the learning progressions for digital technologies and computational thinking. A Curriculum Developer in Wellington must be well-versed in this document to create resources that prepare students for the digital economy. The text provides guidance on integrating digital technologies across the curriculum, which is essential for developing future-ready learners. For developers in Wellington, this resource is key to ensuring that educational programs are aligned with the technological advancements and opportunities available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Wellington, New Zealand</dc:title>
  <dc:creator/>
  <dc:language>en</dc:language>
  <cp:keywords/>
  <dcterms:created xsi:type="dcterms:W3CDTF">2026-08-07T02:24:55Z</dcterms:created>
  <dcterms:modified xsi:type="dcterms:W3CDTF">2026-08-07T02:24:55Z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