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50d25eea8cbd4790e3fb1ce9ff8b7aebec483ce"/>
    <w:p>
      <w:pPr>
        <w:pStyle w:val="Heading1"/>
      </w:pPr>
      <w:r>
        <w:t xml:space="preserve">Annotated Bibliography: The Role of the Curriculum Developer in South Africa, with a Focus on Cape Town</w:t>
      </w:r>
    </w:p>
    <w:p>
      <w:pPr>
        <w:pStyle w:val="FirstParagraph"/>
      </w:pPr>
      <w:r>
        <w:t xml:space="preserve">This annotated bibliography provides a critical overview of literature relevant to the profession of the</w:t>
      </w:r>
      <w:r>
        <w:t xml:space="preserve"> </w:t>
      </w:r>
      <w:r>
        <w:rPr>
          <w:bCs/>
          <w:b/>
        </w:rPr>
        <w:t xml:space="preserve">Curriculum Developer</w:t>
      </w:r>
      <w:r>
        <w:t xml:space="preserve"> </w:t>
      </w:r>
      <w:r>
        <w:t xml:space="preserve">within the specific socio-economic and educational context of</w:t>
      </w:r>
      <w:r>
        <w:t xml:space="preserve"> </w:t>
      </w:r>
      <w:r>
        <w:rPr>
          <w:bCs/>
          <w:b/>
        </w:rPr>
        <w:t xml:space="preserve">South Africa</w:t>
      </w:r>
      <w:r>
        <w:t xml:space="preserve">, specifically focusing on the Western Cape and the city of</w:t>
      </w:r>
      <w:r>
        <w:t xml:space="preserve"> </w:t>
      </w:r>
      <w:r>
        <w:rPr>
          <w:bCs/>
          <w:b/>
        </w:rPr>
        <w:t xml:space="preserve">Cape Town</w:t>
      </w:r>
      <w:r>
        <w:t xml:space="preserve">. The selected sources address policy frameworks, cultural responsiveness, digital integration, and the unique challenges faced by educators in this region.</w:t>
      </w:r>
    </w:p>
    <w:bookmarkStart w:id="20" w:name="policy-frameworks-and-national-standards"/>
    <w:p>
      <w:pPr>
        <w:pStyle w:val="Heading2"/>
      </w:pPr>
      <w:r>
        <w:t xml:space="preserve">Policy Frameworks and National Standards</w:t>
      </w:r>
    </w:p>
    <w:p>
      <w:pPr>
        <w:pStyle w:val="FirstParagraph"/>
      </w:pPr>
      <w:r>
        <w:t xml:space="preserve">Department of Basic Education. (2011). Curriculum and Assessment Policy Statement (CAPS). Pretoria: Government Printer.</w:t>
      </w:r>
    </w:p>
    <w:p>
      <w:pPr>
        <w:pStyle w:val="BodyText"/>
      </w:pPr>
      <w:r>
        <w:t xml:space="preserve">This foundational document outlines the national curriculum policy for South African schools. It details the content, assessment standards, and time allocation for all subjects from Grades R to 12. It serves as the primary regulatory framework that all curriculum developers must adhere to when designing learning materials.</w:t>
      </w:r>
    </w:p>
    <w:p>
      <w:pPr>
        <w:pStyle w:val="BodyText"/>
      </w:pPr>
      <w:r>
        <w:t xml:space="preserve">The document is authoritative and mandatory. However, it is often criticized for being content-heavy and rigid, leaving little room for local adaptation. For a curriculum developer in Cape Town, this text is essential for compliance but requires careful interpretation to ensure it does not stifle local innovation.</w:t>
      </w:r>
    </w:p>
    <w:p>
      <w:pPr>
        <w:pStyle w:val="BodyText"/>
      </w:pPr>
      <w:r>
        <w:t xml:space="preserve">This is the core reference for any curriculum developer in South Africa. In Cape Town, where schools range from under-resourced public institutions to well-funded private academies, understanding CAPS is crucial for ensuring that developed materials meet national examination requirements while attempting to bridge the resource gap.</w:t>
      </w:r>
    </w:p>
    <w:p>
      <w:pPr>
        <w:pStyle w:val="BodyText"/>
      </w:pPr>
      <w:r>
        <w:t xml:space="preserve">Western Cape Education Department (WCED). (2020). Strategic Plan 2020-2024: Accelerating Learning and Development. Cape Town: WCED.</w:t>
      </w:r>
    </w:p>
    <w:p>
      <w:pPr>
        <w:pStyle w:val="BodyText"/>
      </w:pPr>
      <w:r>
        <w:t xml:space="preserve">This strategic plan outlines the specific goals and priorities for the education sector in the Western Cape province. It focuses on improving literacy and numeracy, enhancing teacher support, and integrating technology into classrooms. It highlights the provincial government's commitment to addressing inequality within the region.</w:t>
      </w:r>
    </w:p>
    <w:p>
      <w:pPr>
        <w:pStyle w:val="BodyText"/>
      </w:pPr>
      <w:r>
        <w:t xml:space="preserve">This source is highly practical and region-specific. It provides insight into the immediate priorities of the local education authority. It is less theoretical than national documents and more focused on implementation strategies relevant to the Western Cape context.</w:t>
      </w:r>
    </w:p>
    <w:p>
      <w:pPr>
        <w:pStyle w:val="BodyText"/>
      </w:pPr>
      <w:r>
        <w:t xml:space="preserve">For a curriculum developer operating in Cape Town, this document is vital. It aligns national mandates with local realities. It guides developers on where to focus their efforts, such as creating resources that support the province's specific literacy interventions or digital learning initiatives.</w:t>
      </w:r>
    </w:p>
    <w:bookmarkEnd w:id="20"/>
    <w:bookmarkStart w:id="21" w:name="X61c5a5b2db79f4f009734a9d9cc749b1abe21f7"/>
    <w:p>
      <w:pPr>
        <w:pStyle w:val="Heading2"/>
      </w:pPr>
      <w:r>
        <w:t xml:space="preserve">Cultural Responsiveness and Contextualization</w:t>
      </w:r>
    </w:p>
    <w:p>
      <w:pPr>
        <w:pStyle w:val="FirstParagraph"/>
      </w:pPr>
      <w:r>
        <w:t xml:space="preserve">Mazibuko, M. (2018). "Decolonizing the Curriculum in South African Higher and Further Education." Journal of Education, 48(1), 1-15.</w:t>
      </w:r>
    </w:p>
    <w:p>
      <w:pPr>
        <w:pStyle w:val="BodyText"/>
      </w:pPr>
      <w:r>
        <w:t xml:space="preserve">This article argues for the decolonization of educational content in South Africa. It critiques the continued dominance of Western epistemologies in the curriculum and advocates for the inclusion of indigenous knowledge systems and local histories. It emphasizes the need for curricula that reflect the diverse cultural identities of South African learners.</w:t>
      </w:r>
    </w:p>
    <w:p>
      <w:pPr>
        <w:pStyle w:val="BodyText"/>
      </w:pPr>
      <w:r>
        <w:t xml:space="preserve">The article is theoretically robust and socially critical. It challenges traditional curriculum development practices. While primarily focused on higher education, its arguments are increasingly relevant to secondary education as the call for decolonization permeates all levels of schooling.</w:t>
      </w:r>
    </w:p>
    <w:p>
      <w:pPr>
        <w:pStyle w:val="BodyText"/>
      </w:pPr>
      <w:r>
        <w:t xml:space="preserve">Cape Town is a culturally diverse city with a complex history of colonialism and apartheid. A curriculum developer must engage with this literature to create materials that are inclusive and relevant to learners from various backgrounds, including Coloured, Black African, Indian, and White communities. It ensures that the curriculum resonates with the lived experiences of Cape Town's youth.</w:t>
      </w:r>
    </w:p>
    <w:p>
      <w:pPr>
        <w:pStyle w:val="BodyText"/>
      </w:pPr>
      <w:r>
        <w:t xml:space="preserve">Pillay, V. (2019). "Multilingualism and Curriculum Design in South African Schools." African Journal of Teacher Education, 8(2), 45-60.</w:t>
      </w:r>
    </w:p>
    <w:p>
      <w:pPr>
        <w:pStyle w:val="BodyText"/>
      </w:pPr>
      <w:r>
        <w:t xml:space="preserve">This paper explores the challenges and opportunities of multilingualism in South African classrooms. It discusses the policy of additive bilingualism and the practical difficulties of implementing it. It suggests strategies for curriculum developers to create materials that support learners transitioning between home languages and English.</w:t>
      </w:r>
    </w:p>
    <w:p>
      <w:pPr>
        <w:pStyle w:val="BodyText"/>
      </w:pPr>
      <w:r>
        <w:t xml:space="preserve">The research is empirical and grounded in classroom realities. It offers practical advice for addressing language barriers, which are a significant obstacle to learning in South Africa. The author's focus on pedagogical strategies makes it highly applicable for curriculum design.</w:t>
      </w:r>
    </w:p>
    <w:p>
      <w:pPr>
        <w:pStyle w:val="BodyText"/>
      </w:pPr>
      <w:r>
        <w:t xml:space="preserve">In Cape Town, English is the dominant language of instruction, but many learners speak Afrikaans, isiXhosa, or other languages at home. A curriculum developer must use this source to design materials that are linguistically accessible, ensuring that language does not become a barrier to content mastery for non-native English speakers.</w:t>
      </w:r>
    </w:p>
    <w:bookmarkEnd w:id="21"/>
    <w:bookmarkStart w:id="22" w:name="X6623cc44ce207969e566268d24e0215e4803173"/>
    <w:p>
      <w:pPr>
        <w:pStyle w:val="Heading2"/>
      </w:pPr>
      <w:r>
        <w:t xml:space="preserve">Technology and Innovation in Curriculum Development</w:t>
      </w:r>
    </w:p>
    <w:p>
      <w:pPr>
        <w:pStyle w:val="FirstParagraph"/>
      </w:pPr>
      <w:r>
        <w:t xml:space="preserve">Boshoff, C., &amp; Van der Merwe, J. (2021). "Digital Literacy and Curriculum Integration in South African Secondary Schools." South African Computer Journal, 63, 112-125.</w:t>
      </w:r>
    </w:p>
    <w:p>
      <w:pPr>
        <w:pStyle w:val="BodyText"/>
      </w:pPr>
      <w:r>
        <w:t xml:space="preserve">This study examines the integration of digital technologies into the South African school curriculum. It assesses the readiness of schools and teachers to adopt digital tools and identifies the gaps in infrastructure and training. It proposes a framework for embedding digital literacy across all subjects.</w:t>
      </w:r>
    </w:p>
    <w:p>
      <w:pPr>
        <w:pStyle w:val="BodyText"/>
      </w:pPr>
      <w:r>
        <w:t xml:space="preserve">The study is timely and addresses a critical area of modern curriculum development. It provides a realistic assessment of the digital divide in South Africa. The proposed framework is practical and can be adapted by curriculum developers to create technology-enhanced learning resources.</w:t>
      </w:r>
    </w:p>
    <w:p>
      <w:pPr>
        <w:pStyle w:val="BodyText"/>
      </w:pPr>
      <w:r>
        <w:t xml:space="preserve">Cape Town has a higher rate of digital infrastructure compared to other parts of South Africa, but disparities still exist. A curriculum developer in this city must balance the creation of high-tech resources with low-tech alternatives. This source helps in designing a curriculum that leverages technology where possible while remaining inclusive for schools with limited resources.</w:t>
      </w:r>
    </w:p>
    <w:p>
      <w:pPr>
        <w:pStyle w:val="BodyText"/>
      </w:pPr>
      <w:r>
        <w:t xml:space="preserve">South African Council for Educators (SACE). (2022). Code of Professional Ethics and Conduct for Educators. Pretoria: SACE.</w:t>
      </w:r>
    </w:p>
    <w:p>
      <w:pPr>
        <w:pStyle w:val="BodyText"/>
      </w:pPr>
      <w:r>
        <w:t xml:space="preserve">This code outlines the ethical standards and professional responsibilities of educators in South Africa, including those involved in curriculum development. It emphasizes fairness, integrity, and the promotion of learners' best interests. It also addresses issues of cultural sensitivity and non-discrimination.</w:t>
      </w:r>
    </w:p>
    <w:p>
      <w:pPr>
        <w:pStyle w:val="BodyText"/>
      </w:pPr>
      <w:r>
        <w:t xml:space="preserve">This is a regulatory document that sets the ethical boundaries for professional practice. It is concise and clear. It serves as a reminder of the moral obligations of educators and curriculum developers in a diverse and historically unequal society.</w:t>
      </w:r>
    </w:p>
    <w:p>
      <w:pPr>
        <w:pStyle w:val="BodyText"/>
      </w:pPr>
      <w:r>
        <w:t xml:space="preserve">For a curriculum developer in Cape Town, this code is essential for ensuring that all developed materials are ethically sound. It guides decisions regarding content selection, representation, and assessment, ensuring that the curriculum promotes social justice and equality, which are key values in post-apartheid South Africa.</w:t>
      </w:r>
    </w:p>
    <w:bookmarkEnd w:id="22"/>
    <w:bookmarkStart w:id="23" w:name="addressing-socio-economic-disparities"/>
    <w:p>
      <w:pPr>
        <w:pStyle w:val="Heading2"/>
      </w:pPr>
      <w:r>
        <w:t xml:space="preserve">Addressing Socio-Economic Disparities</w:t>
      </w:r>
    </w:p>
    <w:p>
      <w:pPr>
        <w:pStyle w:val="FirstParagraph"/>
      </w:pPr>
      <w:r>
        <w:t xml:space="preserve">Reddy, V. (2017). "Inequality and Education in South Africa: Challenges for Curriculum Reform." In S. Motala &amp; J. Reddy (Eds.), Education and Social Justice in South Africa. Cape Town: HSRC Press.</w:t>
      </w:r>
    </w:p>
    <w:p>
      <w:pPr>
        <w:pStyle w:val="BodyText"/>
      </w:pPr>
      <w:r>
        <w:t xml:space="preserve">This book chapter analyzes the impact of socio-economic inequality on educational outcomes in South Africa. It argues that curriculum reform must address these inequalities by providing equitable access to quality learning materials and support. It highlights the need for context-sensitive curriculum design.</w:t>
      </w:r>
    </w:p>
    <w:p>
      <w:pPr>
        <w:pStyle w:val="BodyText"/>
      </w:pPr>
      <w:r>
        <w:t xml:space="preserve">The chapter is well-researched and provides a critical perspective on the limitations of current curriculum policies. It connects macro-level social issues with micro-level educational practices. It is a valuable resource for understanding the broader context in which curriculum development takes place.</w:t>
      </w:r>
    </w:p>
    <w:p>
      <w:pPr>
        <w:pStyle w:val="BodyText"/>
      </w:pPr>
      <w:r>
        <w:t xml:space="preserve">Cape Town is one of the most unequal cities in the world. A curriculum developer must be acutely aware of this reality. This source informs the development of materials that are not only academically rigorous but also socially responsive, ensuring that they do not exacerbate existing inequalities between wealthy and poor communities in the city.</w:t>
      </w:r>
    </w:p>
    <w:p>
      <w:pPr>
        <w:pStyle w:val="BodyText"/>
      </w:pPr>
      <w:r>
        <w:t xml:space="preserve">Cape Town Institute of Education (CTIE). (2023). Annual Report on Teacher Development and Curriculum Support. Cape Town: CTIE.</w:t>
      </w:r>
    </w:p>
    <w:p>
      <w:pPr>
        <w:pStyle w:val="BodyText"/>
      </w:pPr>
      <w:r>
        <w:t xml:space="preserve">This annual report provides data and insights on teacher development programs and curriculum support initiatives in Cape Town. It highlights the challenges faced by teachers in implementing the curriculum and the support mechanisms provided by the institute. It also includes case studies of successful curriculum interventions.</w:t>
      </w:r>
    </w:p>
    <w:p>
      <w:pPr>
        <w:pStyle w:val="BodyText"/>
      </w:pPr>
      <w:r>
        <w:t xml:space="preserve">This is a practical, data-driven source that offers a ground-level view of curriculum implementation in Cape Town. It is highly relevant for understanding the practical challenges and successes of curriculum development in the city. The case studies provide concrete examples of effective practices.</w:t>
      </w:r>
    </w:p>
    <w:p>
      <w:pPr>
        <w:pStyle w:val="BodyText"/>
      </w:pPr>
      <w:r>
        <w:t xml:space="preserve">For a curriculum developer in Cape Town, this report is an invaluable resource. It provides direct feedback from teachers and schools, helping to identify areas where curriculum materials need improvement. It also showcases best practices that can be adopted and adapted for future curriculum development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Cape Town, South Africa</dc:title>
  <dc:creator/>
  <dc:language>en</dc:language>
  <cp:keywords/>
  <dcterms:created xsi:type="dcterms:W3CDTF">2026-08-07T01:37:19Z</dcterms:created>
  <dcterms:modified xsi:type="dcterms:W3CDTF">2026-08-07T01:37:19Z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