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Madrid,</w:t>
      </w:r>
      <w:r>
        <w:t xml:space="preserve"> </w:t>
      </w:r>
      <w:r>
        <w:t xml:space="preserve">Spain</w:t>
      </w:r>
    </w:p>
    <w:bookmarkStart w:id="24" w:name="X6bcc47cea6749aa49716e893d965fc10b3e952c"/>
    <w:p>
      <w:pPr>
        <w:pStyle w:val="Heading1"/>
      </w:pPr>
      <w:r>
        <w:t xml:space="preserve">Annotated Bibliography: The Role of the Curriculum Developer in the Madrid Educational Context</w:t>
      </w:r>
    </w:p>
    <w:p>
      <w:pPr>
        <w:pStyle w:val="FirstParagraph"/>
      </w:pPr>
      <w:r>
        <w:t xml:space="preserve">This annotated bibliography compiles essential resources regarding the profession of the</w:t>
      </w:r>
      <w:r>
        <w:t xml:space="preserve"> </w:t>
      </w:r>
      <w:r>
        <w:rPr>
          <w:bCs/>
          <w:b/>
        </w:rPr>
        <w:t xml:space="preserve">Curriculum Developer</w:t>
      </w:r>
      <w:r>
        <w:t xml:space="preserve"> </w:t>
      </w:r>
      <w:r>
        <w:t xml:space="preserve">within the specific educational and regulatory framework of</w:t>
      </w:r>
      <w:r>
        <w:t xml:space="preserve"> </w:t>
      </w:r>
      <w:r>
        <w:rPr>
          <w:bCs/>
          <w:b/>
        </w:rPr>
        <w:t xml:space="preserve">Madrid, Spain</w:t>
      </w:r>
      <w:r>
        <w:t xml:space="preserve">. The selection focuses on the implementation of the Organic Law 3/2020 (LOMLOE), the specific decrees issued by the Community of Madrid, and the pedagogical strategies required to adapt national standards to local realities. These sources are critical for professionals aiming to design, evaluate, and implement curricula that meet the rigorous standards of the Spanish Ministry of Education and the regional government of Madrid.</w:t>
      </w:r>
    </w:p>
    <w:bookmarkStart w:id="20" w:name="legal-framework-and-regulatory-context"/>
    <w:p>
      <w:pPr>
        <w:pStyle w:val="Heading2"/>
      </w:pPr>
      <w:r>
        <w:t xml:space="preserve">Legal Framework and Regulatory Context</w:t>
      </w:r>
    </w:p>
    <w:p>
      <w:pPr>
        <w:pStyle w:val="FirstParagraph"/>
      </w:pPr>
      <w:r>
        <w:t xml:space="preserve">Ministerio de Educación y Formación Profesional. (2020).</w:t>
      </w:r>
      <w:r>
        <w:t xml:space="preserve"> </w:t>
      </w:r>
      <w:r>
        <w:rPr>
          <w:iCs/>
          <w:i/>
        </w:rPr>
        <w:t xml:space="preserve">Ley Orgánica 3/2020, de 29 de diciembre, por la que se modifica la Ley Orgánica 2/2006, de 3 de mayo, de Educación (LOMLOE)</w:t>
      </w:r>
      <w:r>
        <w:t xml:space="preserve">. Boletín Oficial del Estado.</w:t>
      </w:r>
    </w:p>
    <w:p>
      <w:pPr>
        <w:pStyle w:val="BodyText"/>
      </w:pPr>
      <w:r>
        <w:t xml:space="preserve">This primary legal text is the cornerstone for any</w:t>
      </w:r>
      <w:r>
        <w:t xml:space="preserve"> </w:t>
      </w:r>
      <w:r>
        <w:rPr>
          <w:bCs/>
          <w:b/>
        </w:rPr>
        <w:t xml:space="preserve">Curriculum Developer</w:t>
      </w:r>
      <w:r>
        <w:t xml:space="preserve"> </w:t>
      </w:r>
      <w:r>
        <w:t xml:space="preserve">operating in Spain. It establishes the new educational model based on competencies rather than mere content acquisition. For a developer in</w:t>
      </w:r>
      <w:r>
        <w:t xml:space="preserve"> </w:t>
      </w:r>
      <w:r>
        <w:rPr>
          <w:bCs/>
          <w:b/>
        </w:rPr>
        <w:t xml:space="preserve">Madrid</w:t>
      </w:r>
      <w:r>
        <w:t xml:space="preserve">, understanding the shift towards "saber hacer" (knowing how to do) and the integration of transversal competencies is mandatory. This document provides the national baseline that all regional curricula must respect, ensuring that local adaptations in Madrid do not contradict national educational goals. It is essential for defining the scope of learning outcomes and assessment criteria.</w:t>
      </w:r>
    </w:p>
    <w:p>
      <w:pPr>
        <w:pStyle w:val="BodyText"/>
      </w:pPr>
      <w:r>
        <w:t xml:space="preserve">Comunidad de Madrid. (2022).</w:t>
      </w:r>
      <w:r>
        <w:t xml:space="preserve"> </w:t>
      </w:r>
      <w:r>
        <w:rPr>
          <w:iCs/>
          <w:i/>
        </w:rPr>
        <w:t xml:space="preserve">Decreto 23/2022, de 29 de marzo, por el que se establece la ordenación y el currículo de la Educación Primaria en la Comunidad de Madrid</w:t>
      </w:r>
      <w:r>
        <w:t xml:space="preserve">. Boletín Oficial de la Comunidad de Madrid (BOCM).</w:t>
      </w:r>
    </w:p>
    <w:p>
      <w:pPr>
        <w:pStyle w:val="BodyText"/>
      </w:pPr>
      <w:r>
        <w:t xml:space="preserve">This decree is the specific regulatory instrument that translates the national LOMLOE into the regional context of</w:t>
      </w:r>
      <w:r>
        <w:t xml:space="preserve"> </w:t>
      </w:r>
      <w:r>
        <w:rPr>
          <w:bCs/>
          <w:b/>
        </w:rPr>
        <w:t xml:space="preserve">Madrid</w:t>
      </w:r>
      <w:r>
        <w:t xml:space="preserve">. For the</w:t>
      </w:r>
      <w:r>
        <w:t xml:space="preserve"> </w:t>
      </w:r>
      <w:r>
        <w:rPr>
          <w:bCs/>
          <w:b/>
        </w:rPr>
        <w:t xml:space="preserve">Curriculum Developer</w:t>
      </w:r>
      <w:r>
        <w:t xml:space="preserve">, this document is the primary reference for structuring primary education programs. It details the specific competencies, contents, and evaluation criteria adapted to the demographic and social needs of the Community of Madrid. It highlights the autonomy granted to schools in Madrid to adapt up to 25% of the curriculum, a key area where curriculum developers must exercise their expertise to ensure relevance and inclusivity.</w:t>
      </w:r>
    </w:p>
    <w:bookmarkEnd w:id="20"/>
    <w:bookmarkStart w:id="21" w:name="X3b14ba6a1399298891638a85df7e0681f9df40f"/>
    <w:p>
      <w:pPr>
        <w:pStyle w:val="Heading2"/>
      </w:pPr>
      <w:r>
        <w:t xml:space="preserve">Pedagogical Strategies and Competency-Based Design</w:t>
      </w:r>
    </w:p>
    <w:p>
      <w:pPr>
        <w:pStyle w:val="FirstParagraph"/>
      </w:pPr>
      <w:r>
        <w:t xml:space="preserve">Prieto, L. M., &amp; Delgado, F. (2021).</w:t>
      </w:r>
      <w:r>
        <w:t xml:space="preserve"> </w:t>
      </w:r>
      <w:r>
        <w:rPr>
          <w:iCs/>
          <w:i/>
        </w:rPr>
        <w:t xml:space="preserve">La evaluación en la LOMLOE: Retos y oportunidades para el currículo en la Comunidad de Madrid</w:t>
      </w:r>
      <w:r>
        <w:t xml:space="preserve">. Revista de Educación, 395(1), 45-68.</w:t>
      </w:r>
    </w:p>
    <w:p>
      <w:pPr>
        <w:pStyle w:val="BodyText"/>
      </w:pPr>
      <w:r>
        <w:t xml:space="preserve">This academic article offers a critical analysis of how assessment methodologies must evolve under the new law. For a</w:t>
      </w:r>
      <w:r>
        <w:t xml:space="preserve"> </w:t>
      </w:r>
      <w:r>
        <w:rPr>
          <w:bCs/>
          <w:b/>
        </w:rPr>
        <w:t xml:space="preserve">Curriculum Developer</w:t>
      </w:r>
      <w:r>
        <w:t xml:space="preserve"> </w:t>
      </w:r>
      <w:r>
        <w:t xml:space="preserve">in</w:t>
      </w:r>
      <w:r>
        <w:t xml:space="preserve"> </w:t>
      </w:r>
      <w:r>
        <w:rPr>
          <w:bCs/>
          <w:b/>
        </w:rPr>
        <w:t xml:space="preserve">Madrid</w:t>
      </w:r>
      <w:r>
        <w:t xml:space="preserve">, this resource is invaluable for designing assessment rubrics that align with competency-based learning. The authors discuss the challenges of implementing continuous assessment in large urban centers like Madrid, where class sizes and diversity are significant factors. It provides practical frameworks for moving away from traditional testing toward formative assessment, a requirement for modern curriculum design in the region.</w:t>
      </w:r>
    </w:p>
    <w:p>
      <w:pPr>
        <w:pStyle w:val="BodyText"/>
      </w:pPr>
      <w:r>
        <w:t xml:space="preserve">Hernández, R., &amp; Fernández, C. (2023).</w:t>
      </w:r>
      <w:r>
        <w:t xml:space="preserve"> </w:t>
      </w:r>
      <w:r>
        <w:rPr>
          <w:iCs/>
          <w:i/>
        </w:rPr>
        <w:t xml:space="preserve">Diseño curricular por competencias: Guía práctica para centros educativos de Madrid</w:t>
      </w:r>
      <w:r>
        <w:t xml:space="preserve">. Editorial Síntesis.</w:t>
      </w:r>
    </w:p>
    <w:p>
      <w:pPr>
        <w:pStyle w:val="BodyText"/>
      </w:pPr>
      <w:r>
        <w:t xml:space="preserve">This practical guide is tailored specifically for educators and developers working within the</w:t>
      </w:r>
      <w:r>
        <w:t xml:space="preserve"> </w:t>
      </w:r>
      <w:r>
        <w:rPr>
          <w:bCs/>
          <w:b/>
        </w:rPr>
        <w:t xml:space="preserve">Madrid</w:t>
      </w:r>
      <w:r>
        <w:t xml:space="preserve"> </w:t>
      </w:r>
      <w:r>
        <w:t xml:space="preserve">system. It bridges the gap between theoretical legal requirements and classroom application. The book provides templates and step-by-step methodologies for creating "Programaciones Didácticas" (Didactic Programs) that comply with the BOCM decrees. It is particularly useful for</w:t>
      </w:r>
      <w:r>
        <w:t xml:space="preserve"> </w:t>
      </w:r>
      <w:r>
        <w:rPr>
          <w:bCs/>
          <w:b/>
        </w:rPr>
        <w:t xml:space="preserve">Curriculum Developers</w:t>
      </w:r>
      <w:r>
        <w:t xml:space="preserve"> </w:t>
      </w:r>
      <w:r>
        <w:t xml:space="preserve">who need to ensure that their materials are not only legally compliant but also pedagogically sound and ready for immediate implementation by teachers in Madrid’s public and private-concerted schools.</w:t>
      </w:r>
    </w:p>
    <w:bookmarkEnd w:id="21"/>
    <w:bookmarkStart w:id="22" w:name="Xd1e6417783356a4f52d5292afe1022b7c192e14"/>
    <w:p>
      <w:pPr>
        <w:pStyle w:val="Heading2"/>
      </w:pPr>
      <w:r>
        <w:t xml:space="preserve">Inclusion, Diversity, and Digital Integration</w:t>
      </w:r>
    </w:p>
    <w:p>
      <w:pPr>
        <w:pStyle w:val="FirstParagraph"/>
      </w:pPr>
      <w:r>
        <w:t xml:space="preserve">Consejo Escolar del Estado. (2021).</w:t>
      </w:r>
      <w:r>
        <w:t xml:space="preserve"> </w:t>
      </w:r>
      <w:r>
        <w:rPr>
          <w:iCs/>
          <w:i/>
        </w:rPr>
        <w:t xml:space="preserve">Informe sobre la inclusión educativa y la atención a la diversidad en el nuevo marco legal</w:t>
      </w:r>
      <w:r>
        <w:t xml:space="preserve">. Ministerio de Educación.</w:t>
      </w:r>
    </w:p>
    <w:p>
      <w:pPr>
        <w:pStyle w:val="BodyText"/>
      </w:pPr>
      <w:r>
        <w:t xml:space="preserve">Given the multicultural nature of</w:t>
      </w:r>
      <w:r>
        <w:t xml:space="preserve"> </w:t>
      </w:r>
      <w:r>
        <w:rPr>
          <w:bCs/>
          <w:b/>
        </w:rPr>
        <w:t xml:space="preserve">Madrid</w:t>
      </w:r>
      <w:r>
        <w:t xml:space="preserve">, this report is essential for any</w:t>
      </w:r>
      <w:r>
        <w:t xml:space="preserve"> </w:t>
      </w:r>
      <w:r>
        <w:rPr>
          <w:bCs/>
          <w:b/>
        </w:rPr>
        <w:t xml:space="preserve">Curriculum Developer</w:t>
      </w:r>
      <w:r>
        <w:t xml:space="preserve"> </w:t>
      </w:r>
      <w:r>
        <w:t xml:space="preserve">tasked with creating inclusive learning materials. It outlines strategies for adapting curricula to students with special educational needs (NEE) and those from diverse linguistic backgrounds. The document emphasizes the legal obligation to ensure equal opportunities, providing guidelines on how to integrate universal design for learning (UDL) principles into the curriculum. It serves as a reference for ensuring that educational content in Madrid is accessible and equitable for all student populations.</w:t>
      </w:r>
    </w:p>
    <w:p>
      <w:pPr>
        <w:pStyle w:val="BodyText"/>
      </w:pPr>
      <w:r>
        <w:t xml:space="preserve">Instituto Nacional de Tecnologías Educativas y de Formación del Profesorado (INTEF). (2022).</w:t>
      </w:r>
      <w:r>
        <w:t xml:space="preserve"> </w:t>
      </w:r>
      <w:r>
        <w:rPr>
          <w:iCs/>
          <w:i/>
        </w:rPr>
        <w:t xml:space="preserve">Marco Común de Competencia Digital Docente</w:t>
      </w:r>
      <w:r>
        <w:t xml:space="preserve">. Ministerio de Educación y Formación Profesional.</w:t>
      </w:r>
    </w:p>
    <w:p>
      <w:pPr>
        <w:pStyle w:val="BodyText"/>
      </w:pPr>
      <w:r>
        <w:t xml:space="preserve">As</w:t>
      </w:r>
      <w:r>
        <w:t xml:space="preserve"> </w:t>
      </w:r>
      <w:r>
        <w:rPr>
          <w:bCs/>
          <w:b/>
        </w:rPr>
        <w:t xml:space="preserve">Madrid</w:t>
      </w:r>
      <w:r>
        <w:t xml:space="preserve"> </w:t>
      </w:r>
      <w:r>
        <w:t xml:space="preserve">pushes for digital transformation in its schools, this framework is critical for the</w:t>
      </w:r>
      <w:r>
        <w:t xml:space="preserve"> </w:t>
      </w:r>
      <w:r>
        <w:rPr>
          <w:bCs/>
          <w:b/>
        </w:rPr>
        <w:t xml:space="preserve">Curriculum Developer</w:t>
      </w:r>
      <w:r>
        <w:t xml:space="preserve">. It defines the digital competencies that teachers must possess and, by extension, the digital literacy skills that must be embedded in the curriculum. This resource guides developers in integrating technology not as an add-on, but as a core component of the learning process. It ensures that the curriculum reflects the digital reality of modern Spanish society and prepares students for a technology-driven future.</w:t>
      </w:r>
    </w:p>
    <w:bookmarkEnd w:id="22"/>
    <w:bookmarkStart w:id="23" w:name="Xdc53c10a8da4b21294a12af8e6f3670afd52448"/>
    <w:p>
      <w:pPr>
        <w:pStyle w:val="Heading2"/>
      </w:pPr>
      <w:r>
        <w:t xml:space="preserve">Professional Development and Implementation</w:t>
      </w:r>
    </w:p>
    <w:p>
      <w:pPr>
        <w:pStyle w:val="FirstParagraph"/>
      </w:pPr>
      <w:r>
        <w:t xml:space="preserve">García, J., &amp; López, M. (2023).</w:t>
      </w:r>
      <w:r>
        <w:t xml:space="preserve"> </w:t>
      </w:r>
      <w:r>
        <w:rPr>
          <w:iCs/>
          <w:i/>
        </w:rPr>
        <w:t xml:space="preserve">El rol del desarrollador curricular en la implementación de la LOMLOE en centros de secundaria de Madrid</w:t>
      </w:r>
      <w:r>
        <w:t xml:space="preserve">. Educación XX1, 26(2), 112-130.</w:t>
      </w:r>
    </w:p>
    <w:p>
      <w:pPr>
        <w:pStyle w:val="BodyText"/>
      </w:pPr>
      <w:r>
        <w:t xml:space="preserve">This recent study focuses specifically on the professional role of the</w:t>
      </w:r>
      <w:r>
        <w:t xml:space="preserve"> </w:t>
      </w:r>
      <w:r>
        <w:rPr>
          <w:bCs/>
          <w:b/>
        </w:rPr>
        <w:t xml:space="preserve">Curriculum Developer</w:t>
      </w:r>
      <w:r>
        <w:t xml:space="preserve"> </w:t>
      </w:r>
      <w:r>
        <w:t xml:space="preserve">in secondary education within</w:t>
      </w:r>
      <w:r>
        <w:t xml:space="preserve"> </w:t>
      </w:r>
      <w:r>
        <w:rPr>
          <w:bCs/>
          <w:b/>
        </w:rPr>
        <w:t xml:space="preserve">Madrid</w:t>
      </w:r>
      <w:r>
        <w:t xml:space="preserve">. It highlights the challenges of coordinating with teaching staff to implement new curricular guidelines. The article argues that the developer acts as a mediator between policy and practice, requiring strong communication and leadership skills. It provides case studies from Madrid schools, offering insights into successful implementation strategies and common pitfalls to avoid when rolling out new curricular frameworks in a complex urban educational environment.</w:t>
      </w:r>
    </w:p>
    <w:p>
      <w:pPr>
        <w:pStyle w:val="BodyText"/>
      </w:pPr>
      <w:r>
        <w:t xml:space="preserve">Comunidad de Madrid. (2023).</w:t>
      </w:r>
      <w:r>
        <w:t xml:space="preserve"> </w:t>
      </w:r>
      <w:r>
        <w:rPr>
          <w:iCs/>
          <w:i/>
        </w:rPr>
        <w:t xml:space="preserve">Plan de Formación del Profesorado 2023-2025: Innovación curricular y metodológica</w:t>
      </w:r>
      <w:r>
        <w:t xml:space="preserve">. Consejería de Educación.</w:t>
      </w:r>
    </w:p>
    <w:p>
      <w:pPr>
        <w:pStyle w:val="BodyText"/>
      </w:pPr>
      <w:r>
        <w:t xml:space="preserve">This official plan outlines the training priorities for teachers in</w:t>
      </w:r>
      <w:r>
        <w:t xml:space="preserve"> </w:t>
      </w:r>
      <w:r>
        <w:rPr>
          <w:bCs/>
          <w:b/>
        </w:rPr>
        <w:t xml:space="preserve">Madrid</w:t>
      </w:r>
      <w:r>
        <w:t xml:space="preserve">, which directly informs the work of the</w:t>
      </w:r>
      <w:r>
        <w:t xml:space="preserve"> </w:t>
      </w:r>
      <w:r>
        <w:rPr>
          <w:bCs/>
          <w:b/>
        </w:rPr>
        <w:t xml:space="preserve">Curriculum Developer</w:t>
      </w:r>
      <w:r>
        <w:t xml:space="preserve">. By understanding the training needs and professional development goals of the teaching staff, developers can create curricula that are more likely to be adopted and effectively taught. The document emphasizes innovation, STEM education, and sustainability, indicating key areas where curriculum development efforts in Madrid should be focused in the coming years. It is a strategic document for aligning curriculum design with regional educational priorities.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Madrid, Spain</dc:title>
  <dc:creator/>
  <dc:language>en</dc:language>
  <cp:keywords/>
  <dcterms:created xsi:type="dcterms:W3CDTF">2026-08-07T03:15:02Z</dcterms:created>
  <dcterms:modified xsi:type="dcterms:W3CDTF">2026-08-07T03:15:02Z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