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Houston,</w:t>
      </w:r>
      <w:r>
        <w:t xml:space="preserve"> </w:t>
      </w:r>
      <w:r>
        <w:t xml:space="preserve">Texas</w:t>
      </w:r>
    </w:p>
    <w:bookmarkStart w:id="24" w:name="Xab65c11859575cdab7f4a67e987b0763cfc2aff"/>
    <w:p>
      <w:pPr>
        <w:pStyle w:val="Heading1"/>
      </w:pPr>
      <w:r>
        <w:t xml:space="preserve">Annotated Bibliography: The Role of the Curriculum Developer in Houston, Texas</w:t>
      </w:r>
    </w:p>
    <w:p>
      <w:pPr>
        <w:pStyle w:val="FirstParagraph"/>
      </w:pPr>
      <w:r>
        <w:t xml:space="preserve">The following annotated bibliography compiles essential resources regarding the profession of the</w:t>
      </w:r>
      <w:r>
        <w:t xml:space="preserve"> </w:t>
      </w:r>
      <w:r>
        <w:t xml:space="preserve">Curriculum Developer</w:t>
      </w:r>
      <w:r>
        <w:t xml:space="preserve"> </w:t>
      </w:r>
      <w:r>
        <w:t xml:space="preserve">within the specific educational and economic landscape of</w:t>
      </w:r>
      <w:r>
        <w:t xml:space="preserve"> </w:t>
      </w:r>
      <w:r>
        <w:t xml:space="preserve">United States Houston</w:t>
      </w:r>
      <w:r>
        <w:t xml:space="preserve">. Houston represents a unique case study in American education due to its massive, diverse population, its status as a global hub for energy and healthcare, and the complex governance of the Houston Independent School District (HISD). These sources examine how curriculum developers in this region must navigate state mandates, cultural diversity, and industry-specific workforce demands to create effective educational frameworks.</w:t>
      </w:r>
    </w:p>
    <w:bookmarkStart w:id="20" w:name="X8115347c2dad5704be8ebc2a16a21a02aa6f300"/>
    <w:p>
      <w:pPr>
        <w:pStyle w:val="Heading2"/>
      </w:pPr>
      <w:r>
        <w:t xml:space="preserve">State Standards and Regulatory Frameworks</w:t>
      </w:r>
    </w:p>
    <w:p>
      <w:pPr>
        <w:pStyle w:val="FirstParagraph"/>
      </w:pPr>
      <w:r>
        <w:t xml:space="preserve">Texas Education Agency. (2023).</w:t>
      </w:r>
      <w:r>
        <w:t xml:space="preserve"> </w:t>
      </w:r>
      <w:r>
        <w:rPr>
          <w:iCs/>
          <w:i/>
        </w:rPr>
        <w:t xml:space="preserve">The Texas Essential Knowledge and Skills (TEKS): A Guide for Educators</w:t>
      </w:r>
      <w:r>
        <w:t xml:space="preserve">. Austin, TX: Texas Education Agency.</w:t>
      </w:r>
    </w:p>
    <w:p>
      <w:pPr>
        <w:pStyle w:val="BodyText"/>
      </w:pPr>
      <w:r>
        <w:t xml:space="preserve">This foundational document outlines the state-mandated curriculum standards that every</w:t>
      </w:r>
      <w:r>
        <w:t xml:space="preserve"> </w:t>
      </w:r>
      <w:r>
        <w:t xml:space="preserve">Curriculum Developer</w:t>
      </w:r>
      <w:r>
        <w:t xml:space="preserve"> </w:t>
      </w:r>
      <w:r>
        <w:t xml:space="preserve">in</w:t>
      </w:r>
      <w:r>
        <w:t xml:space="preserve"> </w:t>
      </w:r>
      <w:r>
        <w:t xml:space="preserve">United States Houston</w:t>
      </w:r>
      <w:r>
        <w:t xml:space="preserve"> </w:t>
      </w:r>
      <w:r>
        <w:t xml:space="preserve">must adhere to. The TEKS define the minimum knowledge and skills students are expected to learn in each grade level and subject area. For professionals working in Houston, this resource is critical because it serves as the legal baseline for all instructional materials. The annotation highlights that while the TEKS provide a rigid structure, developers in Houston must interpret these standards through the lens of local demographics, ensuring that the implementation of state standards is culturally responsive to the city's significant Hispanic and African American populations.</w:t>
      </w:r>
    </w:p>
    <w:bookmarkEnd w:id="20"/>
    <w:bookmarkStart w:id="21" w:name="diversity-and-cultural-responsiveness"/>
    <w:p>
      <w:pPr>
        <w:pStyle w:val="Heading2"/>
      </w:pPr>
      <w:r>
        <w:t xml:space="preserve">Diversity and Cultural Responsiveness</w:t>
      </w:r>
    </w:p>
    <w:p>
      <w:pPr>
        <w:pStyle w:val="FirstParagraph"/>
      </w:pPr>
      <w:r>
        <w:t xml:space="preserve">Ladson-Billings, G. (2014).</w:t>
      </w:r>
      <w:r>
        <w:t xml:space="preserve"> </w:t>
      </w:r>
      <w:r>
        <w:rPr>
          <w:iCs/>
          <w:i/>
        </w:rPr>
        <w:t xml:space="preserve">Culturally Relevant Pedagogy 2.0: a.k.a. the Remix</w:t>
      </w:r>
      <w:r>
        <w:t xml:space="preserve">. Harvard Educational Review, 84(1), 74-84.</w:t>
      </w:r>
    </w:p>
    <w:p>
      <w:pPr>
        <w:pStyle w:val="BodyText"/>
      </w:pPr>
      <w:r>
        <w:t xml:space="preserve">Ladson-Billings’ work is indispensable for any</w:t>
      </w:r>
      <w:r>
        <w:t xml:space="preserve"> </w:t>
      </w:r>
      <w:r>
        <w:t xml:space="preserve">Curriculum Developer</w:t>
      </w:r>
      <w:r>
        <w:t xml:space="preserve"> </w:t>
      </w:r>
      <w:r>
        <w:t xml:space="preserve">operating in a metropolis as diverse as</w:t>
      </w:r>
      <w:r>
        <w:t xml:space="preserve"> </w:t>
      </w:r>
      <w:r>
        <w:t xml:space="preserve">United States Houston</w:t>
      </w:r>
      <w:r>
        <w:t xml:space="preserve">. This article updates the original theory of Culturally Relevant Pedagogy, arguing for a curriculum that not only validates students' cultural identities but also empowers them to challenge social inequities. In the context of Houston, where students speak over 140 languages, this text provides the theoretical framework for developers to move beyond superficial inclusion. It guides the creation of learning materials that reflect the lived experiences of Houston students, thereby increasing engagement and academic achievement across diverse socioeconomic groups within the city.</w:t>
      </w:r>
    </w:p>
    <w:p>
      <w:pPr>
        <w:pStyle w:val="BodyText"/>
      </w:pPr>
      <w:r>
        <w:t xml:space="preserve">Houston Independent School District. (2022).</w:t>
      </w:r>
      <w:r>
        <w:t xml:space="preserve"> </w:t>
      </w:r>
      <w:r>
        <w:rPr>
          <w:iCs/>
          <w:i/>
        </w:rPr>
        <w:t xml:space="preserve">Strategic Plan 2022-2025: Excellence for All</w:t>
      </w:r>
      <w:r>
        <w:t xml:space="preserve">. Houston, TX: HISD Office of the Superintendent.</w:t>
      </w:r>
    </w:p>
    <w:p>
      <w:pPr>
        <w:pStyle w:val="BodyText"/>
      </w:pPr>
      <w:r>
        <w:t xml:space="preserve">This internal strategic document is vital for understanding the specific operational goals of the largest school district in Texas. For a</w:t>
      </w:r>
      <w:r>
        <w:t xml:space="preserve"> </w:t>
      </w:r>
      <w:r>
        <w:t xml:space="preserve">Curriculum Developer</w:t>
      </w:r>
      <w:r>
        <w:t xml:space="preserve"> </w:t>
      </w:r>
      <w:r>
        <w:t xml:space="preserve">employed by or contracting with HISD, this plan dictates the priorities for curriculum alignment, including a heavy emphasis on college and career readiness. The document outlines specific initiatives to close achievement gaps in Houston neighborhoods. It serves as a practical roadmap, ensuring that curriculum development efforts are synchronized with the district's broader administrative objectives and community expectations in</w:t>
      </w:r>
      <w:r>
        <w:t xml:space="preserve"> </w:t>
      </w:r>
      <w:r>
        <w:t xml:space="preserve">United States Houston</w:t>
      </w:r>
      <w:r>
        <w:t xml:space="preserve">.</w:t>
      </w:r>
    </w:p>
    <w:bookmarkEnd w:id="21"/>
    <w:bookmarkStart w:id="22" w:name="stem-and-workforce-alignment"/>
    <w:p>
      <w:pPr>
        <w:pStyle w:val="Heading2"/>
      </w:pPr>
      <w:r>
        <w:t xml:space="preserve">STEM and Workforce Alignment</w:t>
      </w:r>
    </w:p>
    <w:p>
      <w:pPr>
        <w:pStyle w:val="FirstParagraph"/>
      </w:pPr>
      <w:r>
        <w:t xml:space="preserve">National Research Council. (2012).</w:t>
      </w:r>
      <w:r>
        <w:t xml:space="preserve"> </w:t>
      </w:r>
      <w:r>
        <w:rPr>
          <w:iCs/>
          <w:i/>
        </w:rPr>
        <w:t xml:space="preserve">A Framework for K-12 Science Education: Practices, Crosscutting Concepts, and Core Ideas</w:t>
      </w:r>
      <w:r>
        <w:t xml:space="preserve">. Washington, DC: The National Academies Press.</w:t>
      </w:r>
    </w:p>
    <w:p>
      <w:pPr>
        <w:pStyle w:val="BodyText"/>
      </w:pPr>
      <w:r>
        <w:t xml:space="preserve">Given Houston’s identity as the "Energy Capital of the World" and a major hub for the medical industry, the role of the</w:t>
      </w:r>
      <w:r>
        <w:t xml:space="preserve"> </w:t>
      </w:r>
      <w:r>
        <w:t xml:space="preserve">Curriculum Developer</w:t>
      </w:r>
      <w:r>
        <w:t xml:space="preserve"> </w:t>
      </w:r>
      <w:r>
        <w:t xml:space="preserve">extends into workforce preparation. This NRC framework is the basis for the Next Generation Science Standards (NGSS), which heavily influence Texas science curriculum. This source is crucial for developers in</w:t>
      </w:r>
      <w:r>
        <w:t xml:space="preserve"> </w:t>
      </w:r>
      <w:r>
        <w:t xml:space="preserve">United States Houston</w:t>
      </w:r>
      <w:r>
        <w:t xml:space="preserve"> </w:t>
      </w:r>
      <w:r>
        <w:t xml:space="preserve">who are tasked with designing STEM curricula that prepare students for local industries. It emphasizes inquiry-based learning and engineering practices, aligning educational outcomes with the technical skills required by Houston’s robust aerospace, petrochemical, and healthcare sectors.</w:t>
      </w:r>
    </w:p>
    <w:p>
      <w:pPr>
        <w:pStyle w:val="BodyText"/>
      </w:pPr>
      <w:r>
        <w:t xml:space="preserve">Texas Workforce Commission. (2023).</w:t>
      </w:r>
      <w:r>
        <w:t xml:space="preserve"> </w:t>
      </w:r>
      <w:r>
        <w:rPr>
          <w:iCs/>
          <w:i/>
        </w:rPr>
        <w:t xml:space="preserve">Houston-Galveston Area Labor Market Information</w:t>
      </w:r>
      <w:r>
        <w:t xml:space="preserve">. Austin, TX: TWC.</w:t>
      </w:r>
    </w:p>
    <w:p>
      <w:pPr>
        <w:pStyle w:val="BodyText"/>
      </w:pPr>
      <w:r>
        <w:t xml:space="preserve">While not an educational text per se, this data report is essential for a</w:t>
      </w:r>
      <w:r>
        <w:t xml:space="preserve"> </w:t>
      </w:r>
      <w:r>
        <w:t xml:space="preserve">Curriculum Developer</w:t>
      </w:r>
      <w:r>
        <w:t xml:space="preserve"> </w:t>
      </w:r>
      <w:r>
        <w:t xml:space="preserve">focusing on Career and Technical Education (CTE) in</w:t>
      </w:r>
      <w:r>
        <w:t xml:space="preserve"> </w:t>
      </w:r>
      <w:r>
        <w:t xml:space="preserve">United States Houston</w:t>
      </w:r>
      <w:r>
        <w:t xml:space="preserve">. The report provides granular data on emerging job trends, wage projections, and skill shortages in the Houston metropolitan area. By analyzing this data, curriculum developers can ensure that vocational and technical programs are relevant to the current economic reality of the region. This alignment is critical for maintaining the employability of Houston graduates and securing funding for CTE programs that are directly tied to local economic development.</w:t>
      </w:r>
    </w:p>
    <w:bookmarkEnd w:id="22"/>
    <w:bookmarkStart w:id="23" w:name="instructional-design-and-technology"/>
    <w:p>
      <w:pPr>
        <w:pStyle w:val="Heading2"/>
      </w:pPr>
      <w:r>
        <w:t xml:space="preserve">Instructional Design and Technology</w:t>
      </w:r>
    </w:p>
    <w:p>
      <w:pPr>
        <w:pStyle w:val="FirstParagraph"/>
      </w:pPr>
      <w:r>
        <w:t xml:space="preserve">Merrill, M. D. (2002).</w:t>
      </w:r>
      <w:r>
        <w:t xml:space="preserve"> </w:t>
      </w:r>
      <w:r>
        <w:rPr>
          <w:iCs/>
          <w:i/>
        </w:rPr>
        <w:t xml:space="preserve">First Principles of Instruction</w:t>
      </w:r>
      <w:r>
        <w:t xml:space="preserve">. Educational Technology Research and Development, 50(3), 43-59.</w:t>
      </w:r>
    </w:p>
    <w:p>
      <w:pPr>
        <w:pStyle w:val="BodyText"/>
      </w:pPr>
      <w:r>
        <w:t xml:space="preserve">Merrill’s First Principles of Instruction provide a robust theoretical model for the practical work of a</w:t>
      </w:r>
      <w:r>
        <w:t xml:space="preserve"> </w:t>
      </w:r>
      <w:r>
        <w:t xml:space="preserve">Curriculum Developer</w:t>
      </w:r>
      <w:r>
        <w:t xml:space="preserve">. In the context of</w:t>
      </w:r>
      <w:r>
        <w:t xml:space="preserve"> </w:t>
      </w:r>
      <w:r>
        <w:t xml:space="preserve">United States Houston</w:t>
      </w:r>
      <w:r>
        <w:t xml:space="preserve">, where schools are increasingly adopting blended learning models and digital tools, this article offers guidelines for designing effective instruction. It emphasizes problem-centered learning and the activation of prior knowledge. For developers in Houston, applying these principles ensures that the integration of technology in the classroom is pedagogically sound rather than merely decorative, supporting the diverse learning needs of students across the city’s varied school zones.</w:t>
      </w:r>
    </w:p>
    <w:p>
      <w:pPr>
        <w:pStyle w:val="BodyText"/>
      </w:pPr>
      <w:r>
        <w:t xml:space="preserve">Darling-Hammond, L., &amp; Taylor, Z. (2005).</w:t>
      </w:r>
      <w:r>
        <w:t xml:space="preserve"> </w:t>
      </w:r>
      <w:r>
        <w:rPr>
          <w:iCs/>
          <w:i/>
        </w:rPr>
        <w:t xml:space="preserve">Effective Teacher Professional Development</w:t>
      </w:r>
      <w:r>
        <w:t xml:space="preserve">. Stanford, CA: Stanford University.</w:t>
      </w:r>
    </w:p>
    <w:p>
      <w:pPr>
        <w:pStyle w:val="BodyText"/>
      </w:pPr>
      <w:r>
        <w:t xml:space="preserve">Curriculum development is incomplete without a plan for teacher implementation. This study is critical for</w:t>
      </w:r>
      <w:r>
        <w:t xml:space="preserve"> </w:t>
      </w:r>
      <w:r>
        <w:t xml:space="preserve">Curriculum Developers</w:t>
      </w:r>
      <w:r>
        <w:t xml:space="preserve"> </w:t>
      </w:r>
      <w:r>
        <w:t xml:space="preserve">in</w:t>
      </w:r>
      <w:r>
        <w:t xml:space="preserve"> </w:t>
      </w:r>
      <w:r>
        <w:t xml:space="preserve">United States Houston</w:t>
      </w:r>
      <w:r>
        <w:t xml:space="preserve"> </w:t>
      </w:r>
      <w:r>
        <w:t xml:space="preserve">because it highlights the necessity of ongoing, content-focused professional development. In a large district like HISD, simply distributing new curriculum materials is insufficient. This source argues that developers must design accompanying training modules that help teachers understand the "why" and "how" of the new curriculum. It underscores the importance of collaborative learning communities, a strategy particularly effective in Houston’s large, decentralized school environments.</w:t>
      </w:r>
    </w:p>
    <w:p>
      <w:pPr>
        <w:pStyle w:val="BodyText"/>
      </w:pPr>
      <w:r>
        <w:t xml:space="preserve">Billingsley, B. S., &amp; Brown, M. M. (2016).</w:t>
      </w:r>
      <w:r>
        <w:t xml:space="preserve"> </w:t>
      </w:r>
      <w:r>
        <w:rPr>
          <w:iCs/>
          <w:i/>
        </w:rPr>
        <w:t xml:space="preserve">Urban Education: A Reference Handbook</w:t>
      </w:r>
      <w:r>
        <w:t xml:space="preserve">. Santa Barbara, CA: ABC-CLIO.</w:t>
      </w:r>
    </w:p>
    <w:p>
      <w:pPr>
        <w:pStyle w:val="BodyText"/>
      </w:pPr>
      <w:r>
        <w:t xml:space="preserve">This comprehensive handbook provides a macro-level view of the challenges facing urban education in the United States, with specific relevance to cities like</w:t>
      </w:r>
      <w:r>
        <w:t xml:space="preserve"> </w:t>
      </w:r>
      <w:r>
        <w:t xml:space="preserve">United States Houston</w:t>
      </w:r>
      <w:r>
        <w:t xml:space="preserve">. For the</w:t>
      </w:r>
      <w:r>
        <w:t xml:space="preserve"> </w:t>
      </w:r>
      <w:r>
        <w:t xml:space="preserve">Curriculum Developer</w:t>
      </w:r>
      <w:r>
        <w:t xml:space="preserve">, this text offers insights into the systemic issues of funding, segregation, and policy that shape the educational environment. It helps developers contextualize their work within the broader sociopolitical landscape of Houston, ensuring that curriculum decisions are made with an awareness of the structural barriers students face. It serves as a reminder that curriculum development in Houston is not just an academic exercise, but a civic responsibility.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Houston, Texas</dc:title>
  <dc:creator/>
  <dc:language>en</dc:language>
  <cp:keywords/>
  <dcterms:created xsi:type="dcterms:W3CDTF">2026-08-07T08:25:48Z</dcterms:created>
  <dcterms:modified xsi:type="dcterms:W3CDTF">2026-08-07T08:25:48Z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