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Customs</w:t>
      </w:r>
      <w:r>
        <w:t xml:space="preserve"> </w:t>
      </w:r>
      <w:r>
        <w:t xml:space="preserve">Officer</w:t>
      </w:r>
      <w:r>
        <w:t xml:space="preserve"> </w:t>
      </w:r>
      <w:r>
        <w:t xml:space="preserve">in</w:t>
      </w:r>
      <w:r>
        <w:t xml:space="preserve"> </w:t>
      </w:r>
      <w:r>
        <w:t xml:space="preserve">Chile</w:t>
      </w:r>
      <w:r>
        <w:t xml:space="preserve"> </w:t>
      </w:r>
      <w:r>
        <w:t xml:space="preserve">Santiago</w:t>
      </w:r>
    </w:p>
    <w:bookmarkStart w:id="23" w:name="X9404a28edf861fadf9f6faf3f797b5b7bfd0aa1"/>
    <w:p>
      <w:pPr>
        <w:pStyle w:val="Heading1"/>
      </w:pPr>
      <w:r>
        <w:t xml:space="preserve">Annotated Bibliography: The Role of the Customs Officer in Chile Santiago</w:t>
      </w:r>
    </w:p>
    <w:p>
      <w:pPr>
        <w:pStyle w:val="FirstParagraph"/>
      </w:pPr>
      <w:r>
        <w:t xml:space="preserve">This annotated bibliography compiles essential resources regarding the professional duties, legal frameworks, and operational challenges faced by Customs Officers (Oficiales de Aduana) within the jurisdiction of Santiago, Chile. The following entries explore the regulatory environment established by the Chilean Customs Service (Servicio Nacional de Aduanas), the specific logistical demands of the Santiago Metropolitan Region, and the evolving nature of border control in a globalized economy.</w:t>
      </w:r>
    </w:p>
    <w:bookmarkStart w:id="20" w:name="introduction"/>
    <w:p>
      <w:pPr>
        <w:pStyle w:val="Heading2"/>
      </w:pPr>
      <w:r>
        <w:t xml:space="preserve">Introduction</w:t>
      </w:r>
    </w:p>
    <w:p>
      <w:pPr>
        <w:pStyle w:val="FirstParagraph"/>
      </w:pPr>
      <w:r>
        <w:t xml:space="preserve">Chile has established itself as a primary trade gateway for South America, with the Port of San Antonio and the Arturo Merino Benítez International Airport serving as critical nodes in the Santiago Metropolitan Region. Consequently, the role of the Customs Officer in Santiago is pivotal to national security and economic stability. The resources selected below provide a comprehensive overview of the legal mandates, technological integrations, and ethical standards required for this profession in the Chilean context.</w:t>
      </w:r>
    </w:p>
    <w:bookmarkEnd w:id="20"/>
    <w:bookmarkStart w:id="21" w:name="bibliography"/>
    <w:p>
      <w:pPr>
        <w:pStyle w:val="Heading2"/>
      </w:pPr>
      <w:r>
        <w:t xml:space="preserve">Bibliography</w:t>
      </w:r>
    </w:p>
    <w:p>
      <w:pPr>
        <w:pStyle w:val="FirstParagraph"/>
      </w:pPr>
      <w:r>
        <w:t xml:space="preserve">Servicio Nacional de Aduanas de Chile. (2023).</w:t>
      </w:r>
      <w:r>
        <w:t xml:space="preserve"> </w:t>
      </w:r>
      <w:r>
        <w:rPr>
          <w:iCs/>
          <w:i/>
        </w:rPr>
        <w:t xml:space="preserve">Manual de Procedimientos Aduaneros y Control de Mercancías</w:t>
      </w:r>
      <w:r>
        <w:t xml:space="preserve">. Santiago: SNA.</w:t>
      </w:r>
    </w:p>
    <w:p>
      <w:pPr>
        <w:pStyle w:val="BodyText"/>
      </w:pPr>
      <w:r>
        <w:t xml:space="preserve">This official manual published by the Chilean Customs Service serves as the foundational text for any Customs Officer operating in Santiago. It details the specific protocols for inspecting cargo entering through the Port of San Antonio and the airport. The document is crucial for understanding the technical requirements of the "Ventanilla Única Aduanera" (Single Customs Window), a digital platform heavily utilized in Santiago to streamline trade. For a professional in this field, this text provides the necessary legal backing for seizure procedures, tariff classification, and risk management strategies specific to Chilean law.</w:t>
      </w:r>
    </w:p>
    <w:p>
      <w:pPr>
        <w:pStyle w:val="BodyText"/>
      </w:pPr>
      <w:r>
        <w:t xml:space="preserve">Ministerio de Hacienda. (2022).</w:t>
      </w:r>
      <w:r>
        <w:t xml:space="preserve"> </w:t>
      </w:r>
      <w:r>
        <w:rPr>
          <w:iCs/>
          <w:i/>
        </w:rPr>
        <w:t xml:space="preserve">Ley General de Aduanas y su Reglamento</w:t>
      </w:r>
      <w:r>
        <w:t xml:space="preserve">. Santiago: Imprenta Nacional.</w:t>
      </w:r>
    </w:p>
    <w:p>
      <w:pPr>
        <w:pStyle w:val="BodyText"/>
      </w:pPr>
      <w:r>
        <w:t xml:space="preserve">The General Customs Law is the primary legislative framework governing the activities of Customs Officers in Chile. This annotated edition highlights recent amendments relevant to the Santiago region, particularly regarding the control of illicit goods and the facilitation of legitimate commerce. It outlines the authority granted to officers to conduct searches, detain individuals, and manage customs zones. Understanding this legislation is mandatory for officers in Santiago to ensure that their enforcement actions are legally defensible and aligned with the Ministry of Finance's directives.</w:t>
      </w:r>
    </w:p>
    <w:p>
      <w:pPr>
        <w:pStyle w:val="BodyText"/>
      </w:pPr>
      <w:r>
        <w:t xml:space="preserve">González, M., &amp; Pérez, R. (2021). "Modernización Tecnológica en el Control Aduanero de Santiago."</w:t>
      </w:r>
      <w:r>
        <w:t xml:space="preserve"> </w:t>
      </w:r>
      <w:r>
        <w:rPr>
          <w:iCs/>
          <w:i/>
        </w:rPr>
        <w:t xml:space="preserve">Revista de Comercio Exterior Chileno</w:t>
      </w:r>
      <w:r>
        <w:t xml:space="preserve">, 15(3), 45-62.</w:t>
      </w:r>
    </w:p>
    <w:p>
      <w:pPr>
        <w:pStyle w:val="BodyText"/>
      </w:pPr>
      <w:r>
        <w:t xml:space="preserve">This academic article analyzes the integration of non-intrusive inspection technologies, such as X-ray scanners and radiation detectors, within the logistics hubs of Santiago. The authors argue that the high volume of trade passing through the Santiago Metropolitan Region necessitates a shift from manual inspection to data-driven risk analysis. The study is particularly relevant for Customs Officers as it discusses how artificial intelligence is being used to flag suspicious shipments before they reach the physical border, thereby changing the daily workflow of officers stationed at the airport and inland ports.</w:t>
      </w:r>
    </w:p>
    <w:p>
      <w:pPr>
        <w:pStyle w:val="BodyText"/>
      </w:pPr>
      <w:r>
        <w:t xml:space="preserve">Organización Mundial de Aduanas (OMA). (2020).</w:t>
      </w:r>
      <w:r>
        <w:t xml:space="preserve"> </w:t>
      </w:r>
      <w:r>
        <w:rPr>
          <w:iCs/>
          <w:i/>
        </w:rPr>
        <w:t xml:space="preserve">Convenio de Kioto Revisado: Aplicación en Chile</w:t>
      </w:r>
      <w:r>
        <w:t xml:space="preserve">. Ginebra: OMA.</w:t>
      </w:r>
    </w:p>
    <w:p>
      <w:pPr>
        <w:pStyle w:val="BodyText"/>
      </w:pPr>
      <w:r>
        <w:t xml:space="preserve">While an international document, this resource is vital for understanding the global standards that Chilean Customs Officers must adhere to. The Revised Kyoto Convention focuses on the simplification and harmonization of customs procedures. The section dedicated to Chile's implementation highlights how Santiago's customs operations align with international best practices. For officers, this text provides context on why certain procedures are standardized and emphasizes the importance of international cooperation in combating cross-border crime, a frequent challenge in a major hub like Santiago.</w:t>
      </w:r>
    </w:p>
    <w:p>
      <w:pPr>
        <w:pStyle w:val="BodyText"/>
      </w:pPr>
      <w:r>
        <w:t xml:space="preserve">Universidad de Chile, Facultad de Derecho. (2023).</w:t>
      </w:r>
      <w:r>
        <w:t xml:space="preserve"> </w:t>
      </w:r>
      <w:r>
        <w:rPr>
          <w:iCs/>
          <w:i/>
        </w:rPr>
        <w:t xml:space="preserve">Ética y Corrupción en el Servicio Público Aduanero</w:t>
      </w:r>
      <w:r>
        <w:t xml:space="preserve">. Santiago: Editorial Jurídica.</w:t>
      </w:r>
    </w:p>
    <w:p>
      <w:pPr>
        <w:pStyle w:val="BodyText"/>
      </w:pPr>
      <w:r>
        <w:t xml:space="preserve">This publication addresses the critical issue of integrity within the Chilean Customs Service. Given the high value of goods transiting through Santiago, Customs Officers face significant pressure and potential for corruption. The book offers case studies and ethical frameworks designed to help officers navigate conflicts of interest. It is an essential read for maintaining the professional reputation of the institution and ensuring that the enforcement of customs laws in Santiago is conducted with transparency and impartiality.</w:t>
      </w:r>
    </w:p>
    <w:p>
      <w:pPr>
        <w:pStyle w:val="BodyText"/>
      </w:pPr>
      <w:r>
        <w:t xml:space="preserve">Instituto de Estudios de la Seguridad Pública. (2022).</w:t>
      </w:r>
      <w:r>
        <w:t xml:space="preserve"> </w:t>
      </w:r>
      <w:r>
        <w:rPr>
          <w:iCs/>
          <w:i/>
        </w:rPr>
        <w:t xml:space="preserve">Seguridad Fronteriza y Control de Migración en el Aeropuerto Arturo Merino Benítez</w:t>
      </w:r>
      <w:r>
        <w:t xml:space="preserve">. Santiago: IESP.</w:t>
      </w:r>
    </w:p>
    <w:p>
      <w:pPr>
        <w:pStyle w:val="BodyText"/>
      </w:pPr>
      <w:r>
        <w:t xml:space="preserve">This report focuses on the dual role of Customs Officers in managing both cargo and passenger flow at Chile's main international airport in Santiago. It examines the intersection of customs control and immigration security, highlighting the officer's role in detecting human trafficking and the smuggling of prohibited items via air travel. The data provided offers a realistic view of the operational pressures faced by officers in Santiago, making it a valuable resource for training and strategic planning.</w:t>
      </w:r>
    </w:p>
    <w:p>
      <w:pPr>
        <w:pStyle w:val="BodyText"/>
      </w:pPr>
      <w:r>
        <w:t xml:space="preserve">Cámara de Comercio de Santiago. (2023).</w:t>
      </w:r>
      <w:r>
        <w:t xml:space="preserve"> </w:t>
      </w:r>
      <w:r>
        <w:rPr>
          <w:iCs/>
          <w:i/>
        </w:rPr>
        <w:t xml:space="preserve">Impacto de los Trámites Aduaneros en la Competitividad Empresarial</w:t>
      </w:r>
      <w:r>
        <w:t xml:space="preserve">. Santiago: CCS.</w:t>
      </w:r>
    </w:p>
    <w:p>
      <w:pPr>
        <w:pStyle w:val="BodyText"/>
      </w:pPr>
      <w:r>
        <w:t xml:space="preserve">This industry report provides the perspective of private sector stakeholders on the performance of Customs Officers in Santiago. It evaluates how the efficiency of customs clearance affects local businesses and supply chains. For Customs Officers, this document is instrumental in understanding the economic impact of their work. It emphasizes the need for a balance between strict regulatory enforcement and the facilitation of trade, a key objective for the Customs Service in supporting Chile's economy.</w:t>
      </w:r>
    </w:p>
    <w:p>
      <w:pPr>
        <w:pStyle w:val="BodyText"/>
      </w:pPr>
      <w:r>
        <w:t xml:space="preserve">Servicio Nacional de Aduanas. (2021).</w:t>
      </w:r>
      <w:r>
        <w:t xml:space="preserve"> </w:t>
      </w:r>
      <w:r>
        <w:rPr>
          <w:iCs/>
          <w:i/>
        </w:rPr>
        <w:t xml:space="preserve">Plan Estratégico de Lucha contra el Narcotráfico y el Contrabando</w:t>
      </w:r>
      <w:r>
        <w:t xml:space="preserve">. Santiago: SNA.</w:t>
      </w:r>
    </w:p>
    <w:p>
      <w:pPr>
        <w:pStyle w:val="BodyText"/>
      </w:pPr>
      <w:r>
        <w:t xml:space="preserve">This strategic plan outlines the specific tactics employed by Customs Officers in Chile to combat drug trafficking and smuggling, with a focus on the entry points in the Santiago region. It details intelligence-sharing protocols with other law enforcement agencies and the use of canine units. The document is critical for officers involved in enforcement operations, as it provides the operational guidelines for identifying and intercepting illicit goods that threaten national security.</w:t>
      </w:r>
    </w:p>
    <w:bookmarkEnd w:id="21"/>
    <w:bookmarkStart w:id="22" w:name="conclusion"/>
    <w:p>
      <w:pPr>
        <w:pStyle w:val="Heading2"/>
      </w:pPr>
      <w:r>
        <w:t xml:space="preserve">Conclusion</w:t>
      </w:r>
    </w:p>
    <w:p>
      <w:pPr>
        <w:pStyle w:val="FirstParagraph"/>
      </w:pPr>
      <w:r>
        <w:t xml:space="preserve">The role of a Customs Officer in Santiago, Chile, is multifaceted, requiring a deep understanding of national law, international conventions, and modern technological tools. The resources compiled in this annotated bibliography provide a robust foundation for professionals seeking to excel in this field. From the legal mandates of the General Customs Law to the practical applications of risk management in the Port of San Antonio, these texts underscore the importance of integrity, efficiency, and adaptability in safeguarding Chile's borders and facilitating its trade.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Customs Officer in Chile Santiago</dc:title>
  <dc:creator/>
  <dc:language>en</dc:language>
  <cp:keywords/>
  <dcterms:created xsi:type="dcterms:W3CDTF">2026-08-07T05:04:26Z</dcterms:created>
  <dcterms:modified xsi:type="dcterms:W3CDTF">2026-08-07T05:04:26Z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