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Medellín,</w:t>
      </w:r>
      <w:r>
        <w:t xml:space="preserve"> </w:t>
      </w:r>
      <w:r>
        <w:t xml:space="preserve">Colombia</w:t>
      </w:r>
    </w:p>
    <w:bookmarkStart w:id="21" w:name="Xf3e27f1a0ba8cfbdbe4bde75212b2c42937306c"/>
    <w:p>
      <w:pPr>
        <w:pStyle w:val="Heading1"/>
      </w:pPr>
      <w:r>
        <w:t xml:space="preserve">Annotated Bibliography: The Role and Challenges of the Customs Officer in Medellín, Colombia</w:t>
      </w:r>
    </w:p>
    <w:p>
      <w:pPr>
        <w:pStyle w:val="FirstParagraph"/>
      </w:pPr>
      <w:r>
        <w:t xml:space="preserve">This annotated bibliography compiles essential resources regarding the operational, legal, and logistical frameworks governing the Customs Officer within the specific context of Medellín, Colombia. As a primary hub for the Antioquia region and a critical node in the national logistics network, Medellín presents unique challenges for border control, ranging from the management of the José María Córdova International Airport to the complex land borders of the department. The following entries explore the legal mandates of the DIAN (Dirección de Impuestos y Aduanas Nacionales), the technological evolution of customs clearance, and the socio-economic impact of customs regulation on local trade.</w:t>
      </w:r>
    </w:p>
    <w:bookmarkStart w:id="20" w:name="references"/>
    <w:p>
      <w:pPr>
        <w:pStyle w:val="Heading2"/>
      </w:pPr>
      <w:r>
        <w:t xml:space="preserve">References</w:t>
      </w:r>
    </w:p>
    <w:p>
      <w:pPr>
        <w:pStyle w:val="FirstParagraph"/>
      </w:pPr>
      <w:r>
        <w:t xml:space="preserve">DIAN. (2023).</w:t>
      </w:r>
      <w:r>
        <w:t xml:space="preserve"> </w:t>
      </w:r>
      <w:r>
        <w:rPr>
          <w:iCs/>
          <w:i/>
        </w:rPr>
        <w:t xml:space="preserve">Manual de Procedimientos Aduaneros: Gestión de la Carga y Control Fronterizo</w:t>
      </w:r>
      <w:r>
        <w:t xml:space="preserve">. Bogotá: Dirección de Impuestos y Aduanas Nacionales.</w:t>
      </w:r>
    </w:p>
    <w:p>
      <w:pPr>
        <w:pStyle w:val="BodyText"/>
      </w:pPr>
      <w:r>
        <w:t xml:space="preserve">This official manual serves as the foundational text for any Customs Officer operating in Colombia, including those stationed in Medellín. It details the specific protocols for cargo inspection, risk management, and the use of the Single Window system (Ventanilla Única). For officers in Medellín, this document is particularly relevant as it outlines the procedures for handling high-volume air freight arriving at the José María Córdova Airport. The text provides a comprehensive breakdown of the legal obligations required to prevent contraband while facilitating legitimate commerce, making it an indispensable resource for understanding the daily operational reality of the Colombian customs service.</w:t>
      </w:r>
    </w:p>
    <w:p>
      <w:pPr>
        <w:pStyle w:val="BodyText"/>
      </w:pPr>
      <w:r>
        <w:t xml:space="preserve">García, L. M., &amp; Rodríguez, P. A. (2022).</w:t>
      </w:r>
      <w:r>
        <w:t xml:space="preserve"> </w:t>
      </w:r>
      <w:r>
        <w:rPr>
          <w:iCs/>
          <w:i/>
        </w:rPr>
        <w:t xml:space="preserve">Logística y Comercio Exterior en la Región Antioqueña: El Impacto de la Aduana de Medellín</w:t>
      </w:r>
      <w:r>
        <w:t xml:space="preserve">. Medellín: Universidad de Antioquia Press.</w:t>
      </w:r>
    </w:p>
    <w:p>
      <w:pPr>
        <w:pStyle w:val="BodyText"/>
      </w:pPr>
      <w:r>
        <w:t xml:space="preserve">This academic study focuses specifically on the economic geography of Medellín and its reliance on efficient customs operations. The authors analyze how the performance of Customs Officers directly influences the competitiveness of local industries, particularly in the textile and technology sectors. The book argues that the Medellín customs hub is not merely a border checkpoint but a strategic economic engine. It offers valuable data on clearance times and bottlenecks, providing a critical perspective on how the human element of customs enforcement interacts with the broader supply chain dynamics of the Colombian interior.</w:t>
      </w:r>
    </w:p>
    <w:p>
      <w:pPr>
        <w:pStyle w:val="BodyText"/>
      </w:pPr>
      <w:r>
        <w:t xml:space="preserve">Ley 1610 de 2013. (2013).</w:t>
      </w:r>
      <w:r>
        <w:t xml:space="preserve"> </w:t>
      </w:r>
      <w:r>
        <w:rPr>
          <w:iCs/>
          <w:i/>
        </w:rPr>
        <w:t xml:space="preserve">Por medio de la cual se expide el Estatuto Tributario</w:t>
      </w:r>
      <w:r>
        <w:t xml:space="preserve">. Bogotá: Diario Oficial de la República de Colombia.</w:t>
      </w:r>
    </w:p>
    <w:p>
      <w:pPr>
        <w:pStyle w:val="BodyText"/>
      </w:pPr>
      <w:r>
        <w:t xml:space="preserve">While a national statute, this law is the legal backbone for the authority of the Customs Officer in Medellín. It defines the tax obligations, penalties, and administrative powers granted to the DIAN. For a practitioner in Medellín, understanding the nuances of this law is essential for conducting audits and enforcing compliance among importers and exporters. The document clarifies the legal boundaries of the officer's power, ensuring that enforcement actions are constitutionally sound. It is a mandatory reference for navigating the complex fiscal landscape that defines the relationship between the state and private commerce in Colombia.</w:t>
      </w:r>
    </w:p>
    <w:p>
      <w:pPr>
        <w:pStyle w:val="BodyText"/>
      </w:pPr>
      <w:r>
        <w:t xml:space="preserve">Hernández, J. C. (2021).</w:t>
      </w:r>
      <w:r>
        <w:t xml:space="preserve"> </w:t>
      </w:r>
      <w:r>
        <w:rPr>
          <w:iCs/>
          <w:i/>
        </w:rPr>
        <w:t xml:space="preserve">Seguridad y Control de Riesgos en Aeropuertos Colombianos: El Caso de José María Córdova</w:t>
      </w:r>
      <w:r>
        <w:t xml:space="preserve">. Bogotá: Editorial Legis.</w:t>
      </w:r>
    </w:p>
    <w:p>
      <w:pPr>
        <w:pStyle w:val="BodyText"/>
      </w:pPr>
      <w:r>
        <w:t xml:space="preserve">This text provides a specialized analysis of security protocols at Colombia's busiest airport, located near Medellín. It examines the role of the Customs Officer in detecting illicit trafficking, including narcotics and undeclared currency, within the high-pressure environment of international aviation. The author highlights the integration of non-intrusive inspection technologies and the training requirements for officers to interpret risk indicators. This resource is crucial for understanding the intersection of national security and customs enforcement, offering insights into how Medellín serves as a primary filter for international goods entering the Colombian market.</w:t>
      </w:r>
    </w:p>
    <w:p>
      <w:pPr>
        <w:pStyle w:val="BodyText"/>
      </w:pPr>
      <w:r>
        <w:t xml:space="preserve">OEA (Organización Mundial de Aduanas). (2020).</w:t>
      </w:r>
      <w:r>
        <w:t xml:space="preserve"> </w:t>
      </w:r>
      <w:r>
        <w:rPr>
          <w:iCs/>
          <w:i/>
        </w:rPr>
        <w:t xml:space="preserve">Implementación del Convenio de Kioto Revisado en Colombia: Avances y Desafíos</w:t>
      </w:r>
      <w:r>
        <w:t xml:space="preserve">. Bruselas: World Customs Organization.</w:t>
      </w:r>
    </w:p>
    <w:p>
      <w:pPr>
        <w:pStyle w:val="BodyText"/>
      </w:pPr>
      <w:r>
        <w:t xml:space="preserve">This report evaluates Colombia's progress in aligning its customs procedures with international standards set by the World Customs Organization. It is particularly relevant to Medellín, as the city's customs operations are often used as a benchmark for modernization efforts in the region. The document discusses the simplification of procedures and the harmonization of documentation, which directly affects the workflow of the Customs Officer. By analyzing this report, one can understand the global context of Colombian customs law and how international treaties shape the daily duties of officers in major commercial hubs like Medellín.</w:t>
      </w:r>
    </w:p>
    <w:p>
      <w:pPr>
        <w:pStyle w:val="BodyText"/>
      </w:pPr>
      <w:r>
        <w:t xml:space="preserve">López, M. T. (2019).</w:t>
      </w:r>
      <w:r>
        <w:t xml:space="preserve"> </w:t>
      </w:r>
      <w:r>
        <w:rPr>
          <w:iCs/>
          <w:i/>
        </w:rPr>
        <w:t xml:space="preserve">Corrupción y Ética en la Función Pública Aduanera: Un Análisis Crítico</w:t>
      </w:r>
      <w:r>
        <w:t xml:space="preserve">. Medellín: Universidad EAFIT.</w:t>
      </w:r>
    </w:p>
    <w:p>
      <w:pPr>
        <w:pStyle w:val="BodyText"/>
      </w:pPr>
      <w:r>
        <w:t xml:space="preserve">This critical sociological study addresses the ethical challenges faced by Customs Officers in Colombia. It explores the systemic pressures and corruption risks inherent in the position, particularly in regions with high trade volumes like Antioquia. The author proposes frameworks for ethical decision-making and institutional transparency. This bibliography entry is vital for a holistic understanding of the profession, as it moves beyond technical procedures to examine the human and moral dimensions of customs enforcement. It provides a necessary counterpoint to the purely legalistic texts, highlighting the integrity challenges that officers in Medellín must navigate.</w:t>
      </w:r>
    </w:p>
    <w:p>
      <w:pPr>
        <w:pStyle w:val="BodyText"/>
      </w:pPr>
      <w:r>
        <w:t xml:space="preserve">Ministerio de Comercio, Industria y Turismo. (2023).</w:t>
      </w:r>
      <w:r>
        <w:t xml:space="preserve"> </w:t>
      </w:r>
      <w:r>
        <w:rPr>
          <w:iCs/>
          <w:i/>
        </w:rPr>
        <w:t xml:space="preserve">Plan Nacional de Logística y Competitividad Portuaria y Aduanera</w:t>
      </w:r>
      <w:r>
        <w:t xml:space="preserve">. Bogotá: Gobierno de Colombia.</w:t>
      </w:r>
    </w:p>
    <w:p>
      <w:pPr>
        <w:pStyle w:val="BodyText"/>
      </w:pPr>
      <w:r>
        <w:t xml:space="preserve">This government policy document outlines the strategic vision for improving logistics and customs efficiency across Colombia. It emphasizes the role of Medellín as a multimodal logistics center connecting air, road, and rail transport. The plan details initiatives to digitize customs processes, which significantly alters the skill set required of the modern Customs Officer. For professionals in Medellín, this document is essential for anticipating future regulatory changes and understanding how national policy aims to reduce bureaucracy and enhance the speed of trade facilitation in the region.</w:t>
      </w:r>
    </w:p>
    <w:p>
      <w:pPr>
        <w:pStyle w:val="BodyText"/>
      </w:pPr>
      <w:r>
        <w:t xml:space="preserve">Ramírez, S. (2022).</w:t>
      </w:r>
      <w:r>
        <w:t xml:space="preserve"> </w:t>
      </w:r>
      <w:r>
        <w:rPr>
          <w:iCs/>
          <w:i/>
        </w:rPr>
        <w:t xml:space="preserve">Tecnología y Modernización en la DIAN: El Uso de Inteligencia Artificial en la Inspección de Carga</w:t>
      </w:r>
      <w:r>
        <w:t xml:space="preserve">. Bogotá: Revista Colombiana de Derecho Administrativo.</w:t>
      </w:r>
    </w:p>
    <w:p>
      <w:pPr>
        <w:pStyle w:val="BodyText"/>
      </w:pPr>
      <w:r>
        <w:t xml:space="preserve">This journal article discusses the integration of artificial intelligence and data analytics into the operations of the DIAN. It specifically highlights pilot programs in major hubs, including Medellín, where algorithms assist Customs Officers in identifying high-risk shipments. The article argues that technology is not replacing the officer but augmenting their decision-making capabilities. This resource is critical for understanding the future of the profession in Colombia, illustrating how the role of the Customs Officer is evolving from manual inspection to data-driven risk management in the context of Medellín's growing trade volume.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Medellín, Colombia</dc:title>
  <dc:creator/>
  <dc:language>en</dc:language>
  <cp:keywords/>
  <dcterms:created xsi:type="dcterms:W3CDTF">2026-08-07T11:03:29Z</dcterms:created>
  <dcterms:modified xsi:type="dcterms:W3CDTF">2026-08-07T11:03:29Z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