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Responsibilities, and Operational Context of a Customs Officer in India New Delhi</w:t>
      </w:r>
    </w:p>
    <w:p>
      <w:pPr>
        <w:pStyle w:val="BodyText"/>
      </w:pPr>
      <w:r>
        <w:rPr>
          <w:bCs/>
          <w:b/>
        </w:rPr>
        <w:t xml:space="preserve">Date:</w:t>
      </w:r>
      <w:r>
        <w:t xml:space="preserve"> </w:t>
      </w:r>
      <w:r>
        <w:t xml:space="preserve">October 26, 2023</w:t>
      </w:r>
    </w:p>
    <w:bookmarkEnd w:id="20"/>
    <w:p>
      <w:pPr>
        <w:pStyle w:val="BodyText"/>
      </w:pPr>
      <w:r>
        <w:t xml:space="preserve">The following annotated bibliography compiles essential resources regarding the profession of a Customs Officer within the specific jurisdiction of India New Delhi. As the capital of India, New Delhi serves as a critical hub for diplomatic trade, high-value imports, and international transit. The documents selected below cover the legal framework, operational procedures at key entry points like Indira Gandhi International Airport, and the evolving technological landscape of the Indian Customs Department. These sources provide a comprehensive overview for understanding the duties of a Customs Officer in this specific geopolitical and economic environment.</w:t>
      </w:r>
    </w:p>
    <w:bookmarkStart w:id="23" w:name="legal-framework-and-statutory-authority"/>
    <w:p>
      <w:pPr>
        <w:pStyle w:val="Heading2"/>
      </w:pPr>
      <w:r>
        <w:t xml:space="preserve">Legal Framework and Statutory Authority</w:t>
      </w:r>
    </w:p>
    <w:bookmarkStart w:id="21" w:name="the-customs-act-1962"/>
    <w:p>
      <w:pPr>
        <w:pStyle w:val="Heading3"/>
      </w:pPr>
      <w:r>
        <w:t xml:space="preserve">1. The Customs Act, 1962</w:t>
      </w:r>
    </w:p>
    <w:p>
      <w:pPr>
        <w:pStyle w:val="FirstParagraph"/>
      </w:pPr>
      <w:r>
        <w:t xml:space="preserve">Government of India, Ministry of Finance. (1962).</w:t>
      </w:r>
      <w:r>
        <w:t xml:space="preserve"> </w:t>
      </w:r>
      <w:r>
        <w:rPr>
          <w:iCs/>
          <w:i/>
        </w:rPr>
        <w:t xml:space="preserve">The Customs Act, 1962</w:t>
      </w:r>
      <w:r>
        <w:t xml:space="preserve">. Controller of Publications, Government of India.</w:t>
      </w:r>
    </w:p>
    <w:p>
      <w:pPr>
        <w:pStyle w:val="BodyText"/>
      </w:pPr>
      <w:r>
        <w:t xml:space="preserve">This primary legislation serves as the foundational legal document for every Customs Officer operating in India New Delhi. The Act outlines the powers of seizure, detention, and arrest, which are frequently exercised by officers stationed at the diplomatic enclaves and commercial zones of the capital. For a Customs Officer in New Delhi, this text is indispensable for understanding the statutory authority required to regulate the import and export of goods, assess duties, and prevent smuggling. The annotations within this Act specifically address the jurisdictional nuances relevant to the National Capital Region, making it a mandatory reference for legal compliance and enforcement actions.</w:t>
      </w:r>
    </w:p>
    <w:bookmarkEnd w:id="21"/>
    <w:bookmarkStart w:id="22" w:name="customs-tariff-act-1975"/>
    <w:p>
      <w:pPr>
        <w:pStyle w:val="Heading3"/>
      </w:pPr>
      <w:r>
        <w:t xml:space="preserve">2. Customs Tariff Act, 1975</w:t>
      </w:r>
    </w:p>
    <w:p>
      <w:pPr>
        <w:pStyle w:val="FirstParagraph"/>
      </w:pPr>
      <w:r>
        <w:t xml:space="preserve">Parliament of India. (1975).</w:t>
      </w:r>
      <w:r>
        <w:t xml:space="preserve"> </w:t>
      </w:r>
      <w:r>
        <w:rPr>
          <w:iCs/>
          <w:i/>
        </w:rPr>
        <w:t xml:space="preserve">The Customs Tariff Act, 1975</w:t>
      </w:r>
      <w:r>
        <w:t xml:space="preserve">. Ministry of Commerce and Industry.</w:t>
      </w:r>
    </w:p>
    <w:p>
      <w:pPr>
        <w:pStyle w:val="BodyText"/>
      </w:pPr>
      <w:r>
        <w:t xml:space="preserve">While the Customs Act provides the procedural framework, the Customs Tariff Act dictates the fiscal responsibilities of a Customs Officer. In the context of India New Delhi, where high-value electronics, luxury goods, and diplomatic consignments are frequently imported, accurate classification of goods is paramount. This document details the rates of duty and the Harmonized System of Nomenclature (HSN) codes. A Customs Officer must utilize this resource to ensure that revenue collection is accurate and that trade policies are enforced uniformly across the various customs stations in the Delhi metropolitan area.</w:t>
      </w:r>
    </w:p>
    <w:bookmarkEnd w:id="22"/>
    <w:bookmarkEnd w:id="23"/>
    <w:bookmarkStart w:id="26" w:name="X493654e6cedf4ea35016cd9577b183820364d1f"/>
    <w:p>
      <w:pPr>
        <w:pStyle w:val="Heading2"/>
      </w:pPr>
      <w:r>
        <w:t xml:space="preserve">Operational Procedures and Infrastructure</w:t>
      </w:r>
    </w:p>
    <w:bookmarkStart w:id="24" w:name="Xe6f30aff56dfc37111e13c87a500c47c16658e3"/>
    <w:p>
      <w:pPr>
        <w:pStyle w:val="Heading3"/>
      </w:pPr>
      <w:r>
        <w:t xml:space="preserve">3. Indira Gandhi International Airport (IGI) Customs Procedures</w:t>
      </w:r>
    </w:p>
    <w:p>
      <w:pPr>
        <w:pStyle w:val="FirstParagraph"/>
      </w:pPr>
      <w:r>
        <w:t xml:space="preserve">Airports Authority of India &amp; Central Board of Indirect Taxes and Customs (CBIC). (2022).</w:t>
      </w:r>
      <w:r>
        <w:t xml:space="preserve"> </w:t>
      </w:r>
      <w:r>
        <w:rPr>
          <w:iCs/>
          <w:i/>
        </w:rPr>
        <w:t xml:space="preserve">Standard Operating Procedures for Passenger and Cargo Customs at IGI Airport</w:t>
      </w:r>
      <w:r>
        <w:t xml:space="preserve">. New Delhi: AAI Publications.</w:t>
      </w:r>
    </w:p>
    <w:p>
      <w:pPr>
        <w:pStyle w:val="BodyText"/>
      </w:pPr>
      <w:r>
        <w:t xml:space="preserve">This document is highly specific to the operational reality of a Customs Officer in India New Delhi. As IGI Airport is the primary international gateway to the capital, this guide details the protocols for screening passengers, handling excess baggage, and managing cargo clearance. It provides critical insights into the day-to-day workflow of officers stationed at Terminal 3. The text highlights the coordination required between airport security and customs officials to manage the high volume of international travelers and diplomatic flights that characterize the New Delhi aviation sector.</w:t>
      </w:r>
    </w:p>
    <w:bookmarkEnd w:id="24"/>
    <w:bookmarkStart w:id="25" w:name="the-foreign-trade-policy-ftp-2023"/>
    <w:p>
      <w:pPr>
        <w:pStyle w:val="Heading3"/>
      </w:pPr>
      <w:r>
        <w:t xml:space="preserve">4. The Foreign Trade Policy (FTP) 2023</w:t>
      </w:r>
    </w:p>
    <w:p>
      <w:pPr>
        <w:pStyle w:val="FirstParagraph"/>
      </w:pPr>
      <w:r>
        <w:t xml:space="preserve">Directorate General of Foreign Trade (DGFT). (2023).</w:t>
      </w:r>
      <w:r>
        <w:t xml:space="preserve"> </w:t>
      </w:r>
      <w:r>
        <w:rPr>
          <w:iCs/>
          <w:i/>
        </w:rPr>
        <w:t xml:space="preserve">Foreign Trade Policy 2023-2028</w:t>
      </w:r>
      <w:r>
        <w:t xml:space="preserve">. Ministry of Commerce and Industry, Government of India.</w:t>
      </w:r>
    </w:p>
    <w:p>
      <w:pPr>
        <w:pStyle w:val="BodyText"/>
      </w:pPr>
      <w:r>
        <w:t xml:space="preserve">A Customs Officer in New Delhi must be well-versed in the current Foreign Trade Policy to facilitate legitimate trade while identifying irregularities. This document outlines the government's strategy for boosting exports and regulating imports. Given New Delhi's status as the administrative center, many policy decisions are implemented here first. This resource helps Customs Officers understand the broader economic goals behind their enforcement actions, particularly regarding export incentives and import restrictions that affect businesses headquartered in the National Capital Region.</w:t>
      </w:r>
    </w:p>
    <w:bookmarkEnd w:id="25"/>
    <w:bookmarkEnd w:id="26"/>
    <w:bookmarkStart w:id="29" w:name="technology-and-modernization"/>
    <w:p>
      <w:pPr>
        <w:pStyle w:val="Heading2"/>
      </w:pPr>
      <w:r>
        <w:t xml:space="preserve">Technology and Modernization</w:t>
      </w:r>
    </w:p>
    <w:bookmarkStart w:id="27" w:name="icegate-integrated-customs-environment"/>
    <w:p>
      <w:pPr>
        <w:pStyle w:val="Heading3"/>
      </w:pPr>
      <w:r>
        <w:t xml:space="preserve">5. ICEGATE: Integrated Customs Environment</w:t>
      </w:r>
    </w:p>
    <w:p>
      <w:pPr>
        <w:pStyle w:val="FirstParagraph"/>
      </w:pPr>
      <w:r>
        <w:t xml:space="preserve">Central Board of Indirect Taxes and Customs (CBIC). (2021).</w:t>
      </w:r>
      <w:r>
        <w:t xml:space="preserve"> </w:t>
      </w:r>
      <w:r>
        <w:rPr>
          <w:iCs/>
          <w:i/>
        </w:rPr>
        <w:t xml:space="preserve">User Manual for ICEGATE Portal</w:t>
      </w:r>
      <w:r>
        <w:t xml:space="preserve">. Government of India.</w:t>
      </w:r>
    </w:p>
    <w:p>
      <w:pPr>
        <w:pStyle w:val="BodyText"/>
      </w:pPr>
      <w:r>
        <w:t xml:space="preserve">The modernization of customs in India New Delhi is heavily reliant on the ICEGATE portal. This manual explains the electronic data interchange system used by Customs Officers to process bills of entry and shipping bills. For an officer working in the capital, proficiency in ICEGATE is essential for reducing paperwork and accelerating clearance times. The document details the digital workflows that have replaced traditional manual processing, reflecting the technological shift in how customs duties are assessed and paid in India's major commercial hubs.</w:t>
      </w:r>
    </w:p>
    <w:bookmarkEnd w:id="27"/>
    <w:bookmarkStart w:id="28" w:name="X5623181ca26710da709f7f8de710478e964cf25"/>
    <w:p>
      <w:pPr>
        <w:pStyle w:val="Heading3"/>
      </w:pPr>
      <w:r>
        <w:t xml:space="preserve">6. Non-Intrusive Inspection (NII) Systems in Indian Customs</w:t>
      </w:r>
    </w:p>
    <w:p>
      <w:pPr>
        <w:pStyle w:val="FirstParagraph"/>
      </w:pPr>
      <w:r>
        <w:t xml:space="preserve">Ministry of Finance. (2020).</w:t>
      </w:r>
      <w:r>
        <w:t xml:space="preserve"> </w:t>
      </w:r>
      <w:r>
        <w:rPr>
          <w:iCs/>
          <w:i/>
        </w:rPr>
        <w:t xml:space="preserve">Report on the Implementation of Non-Intrusive Inspection Technology at Major Customs Stations</w:t>
      </w:r>
      <w:r>
        <w:t xml:space="preserve">. New Delhi: CBIC.</w:t>
      </w:r>
    </w:p>
    <w:p>
      <w:pPr>
        <w:pStyle w:val="BodyText"/>
      </w:pPr>
      <w:r>
        <w:t xml:space="preserve">This report focuses on the deployment of X-ray and scanning technologies at key entry points, including those serving the New Delhi region. It is a vital resource for understanding how a Customs Officer utilizes technology to detect contraband without physically opening every container. The document analyzes the efficiency gains and security improvements provided by NII systems, offering a technical perspective on the tools available to officers tasked with securing the borders of the National Capital Territory.</w:t>
      </w:r>
    </w:p>
    <w:bookmarkEnd w:id="28"/>
    <w:bookmarkEnd w:id="29"/>
    <w:bookmarkStart w:id="32" w:name="X359e83d9f33675530090f0927549a71d538ab38"/>
    <w:p>
      <w:pPr>
        <w:pStyle w:val="Heading2"/>
      </w:pPr>
      <w:r>
        <w:t xml:space="preserve">Enforcement and Anti-Smuggling Operations</w:t>
      </w:r>
    </w:p>
    <w:bookmarkStart w:id="30" w:name="Xc9986385c8da72b6100ecfd2759ab5385475a3d"/>
    <w:p>
      <w:pPr>
        <w:pStyle w:val="Heading3"/>
      </w:pPr>
      <w:r>
        <w:t xml:space="preserve">7. Directorate of Revenue Intelligence (DRI) Annual Report</w:t>
      </w:r>
    </w:p>
    <w:p>
      <w:pPr>
        <w:pStyle w:val="FirstParagraph"/>
      </w:pPr>
      <w:r>
        <w:t xml:space="preserve">Directorate of Revenue Intelligence. (2022).</w:t>
      </w:r>
      <w:r>
        <w:t xml:space="preserve"> </w:t>
      </w:r>
      <w:r>
        <w:rPr>
          <w:iCs/>
          <w:i/>
        </w:rPr>
        <w:t xml:space="preserve">Annual Report 2021-2022</w:t>
      </w:r>
      <w:r>
        <w:t xml:space="preserve">. Ministry of Finance, Government of India.</w:t>
      </w:r>
    </w:p>
    <w:p>
      <w:pPr>
        <w:pStyle w:val="BodyText"/>
      </w:pPr>
      <w:r>
        <w:t xml:space="preserve">The DRI is the premier anti-smuggling agency in India, with a significant presence in New Delhi. This annual report provides detailed statistics and case studies of major smuggling busts, including narcotics, gold, and counterfeit goods. For a Customs Officer, this document serves as both a training tool and a strategic guide, highlighting emerging trends in illicit trade targeting the capital. It underscores the collaborative efforts between customs officials and law enforcement agencies in maintaining the integrity of India's borders.</w:t>
      </w:r>
    </w:p>
    <w:bookmarkEnd w:id="30"/>
    <w:bookmarkStart w:id="31" w:name="Xe16494d94d0dce9e07f529536cedce51a93311d"/>
    <w:p>
      <w:pPr>
        <w:pStyle w:val="Heading3"/>
      </w:pPr>
      <w:r>
        <w:t xml:space="preserve">8. Diplomatic Baggage and Immunities in New Delhi</w:t>
      </w:r>
    </w:p>
    <w:p>
      <w:pPr>
        <w:pStyle w:val="FirstParagraph"/>
      </w:pPr>
      <w:r>
        <w:t xml:space="preserve">Ministry of External Affairs &amp; CBIC. (2019).</w:t>
      </w:r>
      <w:r>
        <w:t xml:space="preserve"> </w:t>
      </w:r>
      <w:r>
        <w:rPr>
          <w:iCs/>
          <w:i/>
        </w:rPr>
        <w:t xml:space="preserve">Guidelines for Examination of Diplomatic and Consular Baggage</w:t>
      </w:r>
      <w:r>
        <w:t xml:space="preserve">. New Delhi: Government of India.</w:t>
      </w:r>
    </w:p>
    <w:p>
      <w:pPr>
        <w:pStyle w:val="BodyText"/>
      </w:pPr>
      <w:r>
        <w:t xml:space="preserve">Given that New Delhi hosts numerous embassies and high commissions, Customs Officers frequently encounter diplomatic baggage. This specialized document outlines the legal immunities and the limited scope of inspection allowed under international law. It is a critical reference for officers to navigate the delicate balance between enforcing customs laws and respecting diplomatic protocols. The guidelines ensure that officers in India New Delhi handle sensitive consignments with the appropriate legal caution and procedural correctness.</w:t>
      </w:r>
    </w:p>
    <w:bookmarkEnd w:id="31"/>
    <w:bookmarkEnd w:id="32"/>
    <w:p>
      <w:pPr>
        <w:pStyle w:val="BodyText"/>
      </w:pPr>
      <w:r>
        <w:t xml:space="preserve">© 2023 Annotated Bibliography on Customs Officer in India New Delhi.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India New Delhi</dc:title>
  <dc:creator/>
  <dc:language>en</dc:language>
  <cp:keywords/>
  <dcterms:created xsi:type="dcterms:W3CDTF">2026-08-07T10:04:46Z</dcterms:created>
  <dcterms:modified xsi:type="dcterms:W3CDTF">2026-08-07T10:04:46Z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