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Iraq</w:t>
      </w:r>
      <w:r>
        <w:t xml:space="preserve"> </w:t>
      </w:r>
      <w:r>
        <w:t xml:space="preserve">Baghdad</w:t>
      </w:r>
    </w:p>
    <w:bookmarkStart w:id="23" w:name="Xd885caf164d8d0e29ddd621e40d82d2391fada3"/>
    <w:p>
      <w:pPr>
        <w:pStyle w:val="Heading1"/>
      </w:pPr>
      <w:r>
        <w:t xml:space="preserve">Annotated Bibliography: The Role and Challenges of the Customs Officer in Iraq Baghdad</w:t>
      </w:r>
    </w:p>
    <w:p>
      <w:pPr>
        <w:pStyle w:val="FirstParagraph"/>
      </w:pPr>
      <w:r>
        <w:t xml:space="preserve">This annotated bibliography compiles essential literature regarding the professional duties, security challenges, and economic impact of the Customs Officer within the specific geopolitical context of Iraq Baghdad. The selected sources address the complexities of border control, the implementation of the National Customs Code, and the critical role these officers play in safeguarding the capital against illicit trade and terrorism.</w:t>
      </w:r>
    </w:p>
    <w:bookmarkStart w:id="20" w:name="introduction"/>
    <w:p>
      <w:pPr>
        <w:pStyle w:val="Heading2"/>
      </w:pPr>
      <w:r>
        <w:t xml:space="preserve">Introduction</w:t>
      </w:r>
    </w:p>
    <w:p>
      <w:pPr>
        <w:pStyle w:val="FirstParagraph"/>
      </w:pPr>
      <w:r>
        <w:t xml:space="preserve">The position of the Customs Officer in Iraq Baghdad is multifaceted, requiring expertise in international trade law, security protocols, and diplomatic relations. As the primary gateway for goods entering the country, Baghdad's customs infrastructure is vital for the nation's economic stability. The following resources provide a comprehensive overview of the operational environment, legal frameworks, and security imperatives facing customs personnel in the region.</w:t>
      </w:r>
    </w:p>
    <w:bookmarkEnd w:id="20"/>
    <w:bookmarkStart w:id="21" w:name="bibliographic-entries"/>
    <w:p>
      <w:pPr>
        <w:pStyle w:val="Heading2"/>
      </w:pPr>
      <w:r>
        <w:t xml:space="preserve">Bibliographic Entries</w:t>
      </w:r>
    </w:p>
    <w:p>
      <w:pPr>
        <w:pStyle w:val="FirstParagraph"/>
      </w:pPr>
      <w:r>
        <w:t xml:space="preserve">Al-Jubouri, H. (2021).</w:t>
      </w:r>
      <w:r>
        <w:t xml:space="preserve"> </w:t>
      </w:r>
      <w:r>
        <w:rPr>
          <w:iCs/>
          <w:i/>
        </w:rPr>
        <w:t xml:space="preserve">Modernizing Border Control: The Evolution of the Iraqi Customs Service.</w:t>
      </w:r>
      <w:r>
        <w:t xml:space="preserve"> </w:t>
      </w:r>
      <w:r>
        <w:t xml:space="preserve">Baghdad: University of Baghdad Press.</w:t>
      </w:r>
    </w:p>
    <w:p>
      <w:pPr>
        <w:pStyle w:val="BodyText"/>
      </w:pPr>
      <w:r>
        <w:t xml:space="preserve">This seminal work by Al-Jubouri provides a critical analysis of the structural reforms undertaken by the Ministry of Trade in Iraq. The text focuses heavily on the transition from manual inspection methods to digitalized systems within the Baghdad customs zones. For the modern Customs Officer in Iraq Baghdad, this source is indispensable as it outlines the new technological competencies required for the role. It details how the integration of automated clearance systems has altered daily workflows, reducing opportunities for corruption while increasing the speed of legitimate trade. The author argues that the efficacy of these reforms relies entirely on the training and adaptability of the individual officer stationed at key checkpoints in the capital.</w:t>
      </w:r>
    </w:p>
    <w:p>
      <w:pPr>
        <w:pStyle w:val="BodyText"/>
      </w:pPr>
      <w:r>
        <w:t xml:space="preserve">International Trade Administration. (2022).</w:t>
      </w:r>
      <w:r>
        <w:t xml:space="preserve"> </w:t>
      </w:r>
      <w:r>
        <w:rPr>
          <w:iCs/>
          <w:i/>
        </w:rPr>
        <w:t xml:space="preserve">Doing Business in Iraq: Customs Procedures and Regulations.</w:t>
      </w:r>
      <w:r>
        <w:t xml:space="preserve"> </w:t>
      </w:r>
      <w:r>
        <w:t xml:space="preserve">U.S. Department of Commerce.</w:t>
      </w:r>
    </w:p>
    <w:p>
      <w:pPr>
        <w:pStyle w:val="BodyText"/>
      </w:pPr>
      <w:r>
        <w:t xml:space="preserve">This government report offers a practical guide for international stakeholders interacting with Iraqi customs authorities. It provides a detailed breakdown of the documentation required for imports and exports, specifically highlighting the rigorous inspection protocols enforced in Baghdad. The document is highly relevant for understanding the external pressures placed on the Customs Officer. It explains how officers must balance strict adherence to national security mandates with the need to facilitate international commerce. The report also sheds light on the specific challenges regarding the valuation of goods, a common area of friction between foreign traders and local customs officials in the region.</w:t>
      </w:r>
    </w:p>
    <w:p>
      <w:pPr>
        <w:pStyle w:val="BodyText"/>
      </w:pPr>
      <w:r>
        <w:t xml:space="preserve">Khan, M., &amp; Al-Saffar, R. (2020). "Security and Sovereignty: The Role of Customs in Counter-Terrorism Financing."</w:t>
      </w:r>
      <w:r>
        <w:t xml:space="preserve"> </w:t>
      </w:r>
      <w:r>
        <w:rPr>
          <w:iCs/>
          <w:i/>
        </w:rPr>
        <w:t xml:space="preserve">Journal of Middle Eastern Security Studies</w:t>
      </w:r>
      <w:r>
        <w:t xml:space="preserve">, 14(3), 45-62.</w:t>
      </w:r>
    </w:p>
    <w:p>
      <w:pPr>
        <w:pStyle w:val="BodyText"/>
      </w:pPr>
      <w:r>
        <w:t xml:space="preserve">This academic article explores the intersection of customs enforcement and national security in post-conflict Iraq. The authors argue that the Customs Officer in Iraq Baghdad serves as a frontline defender against the illicit flow of weapons and dual-use materials. The text provides case studies of how customs inspections in Baghdad have intercepted shipments intended for insurgent groups. It emphasizes the need for intelligence-led customs operations, suggesting that officers must be trained not only in tariff classification but also in recognizing patterns of suspicious trade behavior. This source is crucial for understanding the high-stakes security environment in which these professionals operate.</w:t>
      </w:r>
    </w:p>
    <w:p>
      <w:pPr>
        <w:pStyle w:val="BodyText"/>
      </w:pPr>
      <w:r>
        <w:t xml:space="preserve">Ministry of Trade, Republic of Iraq. (2019).</w:t>
      </w:r>
      <w:r>
        <w:t xml:space="preserve"> </w:t>
      </w:r>
      <w:r>
        <w:rPr>
          <w:iCs/>
          <w:i/>
        </w:rPr>
        <w:t xml:space="preserve">The National Customs Code of Iraq.</w:t>
      </w:r>
      <w:r>
        <w:t xml:space="preserve"> </w:t>
      </w:r>
      <w:r>
        <w:t xml:space="preserve">Baghdad: Government Printing Office.</w:t>
      </w:r>
    </w:p>
    <w:p>
      <w:pPr>
        <w:pStyle w:val="BodyText"/>
      </w:pPr>
      <w:r>
        <w:t xml:space="preserve">As the primary legal framework governing the profession, the National Customs Code is the definitive reference for any Customs Officer in Iraq Baghdad. This document outlines the legal powers, responsibilities, and liabilities of customs personnel. It details the procedures for seizure, detention, and release of goods, as well as the penalties for non-compliance. For practitioners in Baghdad, this code is the daily operational manual. It clarifies the legal basis for inspections and provides the authority necessary to enforce regulations against smuggling and tax evasion. Understanding this code is fundamental to maintaining the rule of law within the customs sector.</w:t>
      </w:r>
    </w:p>
    <w:p>
      <w:pPr>
        <w:pStyle w:val="BodyText"/>
      </w:pPr>
      <w:r>
        <w:t xml:space="preserve">Omar, S. (2023).</w:t>
      </w:r>
      <w:r>
        <w:t xml:space="preserve"> </w:t>
      </w:r>
      <w:r>
        <w:rPr>
          <w:iCs/>
          <w:i/>
        </w:rPr>
        <w:t xml:space="preserve">Corruption and Reform in Iraqi Public Institutions: A Case Study of Customs.</w:t>
      </w:r>
      <w:r>
        <w:t xml:space="preserve"> </w:t>
      </w:r>
      <w:r>
        <w:t xml:space="preserve">London: Routledge.</w:t>
      </w:r>
    </w:p>
    <w:p>
      <w:pPr>
        <w:pStyle w:val="BodyText"/>
      </w:pPr>
      <w:r>
        <w:t xml:space="preserve">Omar’s research provides a candid examination of the systemic challenges facing the Iraqi customs sector, with a specific focus on Baghdad. The book addresses the historical prevalence of bribery and informal payments, analyzing how these practices undermine the integrity of the Customs Officer. However, it also highlights recent anti-corruption initiatives and the establishment of specialized audit units. The text is valuable for understanding the socio-political pressures that officers face and the ongoing efforts to professionalize the workforce. It suggests that ethical training and improved remuneration are key to fostering a culture of integrity among customs personnel in the capital.</w:t>
      </w:r>
    </w:p>
    <w:p>
      <w:pPr>
        <w:pStyle w:val="BodyText"/>
      </w:pPr>
      <w:r>
        <w:t xml:space="preserve">World Customs Organization. (2021).</w:t>
      </w:r>
      <w:r>
        <w:t xml:space="preserve"> </w:t>
      </w:r>
      <w:r>
        <w:rPr>
          <w:iCs/>
          <w:i/>
        </w:rPr>
        <w:t xml:space="preserve">WCO Capacity Building Report: Iraq.</w:t>
      </w:r>
      <w:r>
        <w:t xml:space="preserve"> </w:t>
      </w:r>
      <w:r>
        <w:t xml:space="preserve">Brussels: WCO Publications.</w:t>
      </w:r>
    </w:p>
    <w:p>
      <w:pPr>
        <w:pStyle w:val="BodyText"/>
      </w:pPr>
      <w:r>
        <w:t xml:space="preserve">This report details the collaborative efforts between the World Customs Organization and the Iraqi government to enhance the capabilities of customs officers. It outlines specific training programs implemented in Baghdad, focusing on risk management, non-intrusive inspection technologies, and international standards. The document is significant for illustrating the global support for the modernization of Iraq’s customs infrastructure. It emphasizes the importance of aligning Iraqi practices with international norms to facilitate smoother trade relations. For the Customs Officer in Iraq Baghdad, this report reflects the ongoing investment in their professional development and the tools available to them.</w:t>
      </w:r>
    </w:p>
    <w:p>
      <w:pPr>
        <w:pStyle w:val="BodyText"/>
      </w:pPr>
      <w:r>
        <w:t xml:space="preserve">Rasheed, A. (2022). "Economic Impact of Customs Efficiency on Baghdad’s Import Sector."</w:t>
      </w:r>
      <w:r>
        <w:t xml:space="preserve"> </w:t>
      </w:r>
      <w:r>
        <w:rPr>
          <w:iCs/>
          <w:i/>
        </w:rPr>
        <w:t xml:space="preserve">Journal of Iraqi Economic Studies</w:t>
      </w:r>
      <w:r>
        <w:t xml:space="preserve">, 8(2), 112-125.</w:t>
      </w:r>
    </w:p>
    <w:p>
      <w:pPr>
        <w:pStyle w:val="BodyText"/>
      </w:pPr>
      <w:r>
        <w:t xml:space="preserve">This study quantifies the economic consequences of customs procedures in Baghdad. Rasheed argues that the efficiency of the Customs Officer directly impacts the cost of goods and the overall inflation rate in the country. The article presents data showing how delays and bureaucratic hurdles at customs checkpoints contribute to supply chain disruptions. It advocates for streamlined processes and better resource allocation to improve clearance times. This source is essential for understanding the broader economic implications of the Customs Officer’s work and the pressure to balance thoroughness with speed in a bustling commercial hub like Baghdad.</w:t>
      </w:r>
    </w:p>
    <w:p>
      <w:pPr>
        <w:pStyle w:val="BodyText"/>
      </w:pPr>
      <w:r>
        <w:t xml:space="preserve">United Nations Development Programme. (2020).</w:t>
      </w:r>
      <w:r>
        <w:t xml:space="preserve"> </w:t>
      </w:r>
      <w:r>
        <w:rPr>
          <w:iCs/>
          <w:i/>
        </w:rPr>
        <w:t xml:space="preserve">Strengthening Governance in Iraq: The Customs Sector.</w:t>
      </w:r>
      <w:r>
        <w:t xml:space="preserve"> </w:t>
      </w:r>
      <w:r>
        <w:t xml:space="preserve">Baghdad: UNDP Iraq.</w:t>
      </w:r>
    </w:p>
    <w:p>
      <w:pPr>
        <w:pStyle w:val="BodyText"/>
      </w:pPr>
      <w:r>
        <w:t xml:space="preserve">This UNDP report focuses on governance reforms within the Iraqi customs administration. It highlights the importance of transparency and accountability in the work of the Customs Officer. The document outlines recommendations for improving oversight mechanisms and reducing discretionary powers that can lead to abuse. It also discusses the role of civil society in monitoring customs operations. For stakeholders interested in the institutional context of the Customs Officer in Iraq Baghdad, this report provides a roadmap for future reforms and the ongoing challenges in establishing a robust, transparent customs regime.</w:t>
      </w:r>
    </w:p>
    <w:bookmarkEnd w:id="21"/>
    <w:bookmarkStart w:id="22" w:name="conclusion"/>
    <w:p>
      <w:pPr>
        <w:pStyle w:val="Heading2"/>
      </w:pPr>
      <w:r>
        <w:t xml:space="preserve">Conclusion</w:t>
      </w:r>
    </w:p>
    <w:p>
      <w:pPr>
        <w:pStyle w:val="FirstParagraph"/>
      </w:pPr>
      <w:r>
        <w:t xml:space="preserve">The literature reviewed above underscores the critical importance of the Customs Officer in Iraq Baghdad. These professionals operate at the nexus of security, economics, and law, facing unique challenges in a complex geopolitical environment. The sources collectively highlight the need for continuous training, technological advancement, and institutional reform to support the effectiveness and integrity of the customs service in the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Operations in Iraq Baghdad</dc:title>
  <dc:creator/>
  <dc:language>en</dc:language>
  <cp:keywords/>
  <dcterms:created xsi:type="dcterms:W3CDTF">2026-08-07T00:14:56Z</dcterms:created>
  <dcterms:modified xsi:type="dcterms:W3CDTF">2026-08-07T00:14:56Z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