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Milan</w:t>
      </w:r>
    </w:p>
    <w:bookmarkStart w:id="24" w:name="X9cdb7fbda510e34173b271b7b02ff948f7fb76b"/>
    <w:p>
      <w:pPr>
        <w:pStyle w:val="Heading1"/>
      </w:pPr>
      <w:r>
        <w:t xml:space="preserve">Annotated Bibliography: The Role of the Customs Officer in Italy Milan</w:t>
      </w:r>
    </w:p>
    <w:p>
      <w:pPr>
        <w:pStyle w:val="FirstParagraph"/>
      </w:pPr>
      <w:r>
        <w:t xml:space="preserve">This annotated bibliography compiles essential resources regarding the duties, legal frameworks, and operational challenges of Customs Officers within the specific context of Milan, Italy. As a major European logistics hub and a global center for fashion and luxury goods, Milan presents unique challenges for customs enforcement, ranging from high-volume freight management at the Malpensa and Linate airports to the rigorous inspection of goods entering the European Union via the Port of Genoa destined for the Lombardy region. The following sources provide a comprehensive overview of the regulatory environment, the technological advancements in customs clearance, and the critical role of the</w:t>
      </w:r>
      <w:r>
        <w:t xml:space="preserve"> </w:t>
      </w:r>
      <w:r>
        <w:rPr>
          <w:bCs/>
          <w:b/>
        </w:rPr>
        <w:t xml:space="preserve">Customs Officer</w:t>
      </w:r>
      <w:r>
        <w:t xml:space="preserve"> </w:t>
      </w:r>
      <w:r>
        <w:t xml:space="preserve">in maintaining economic security and public safety in</w:t>
      </w:r>
      <w:r>
        <w:t xml:space="preserve"> </w:t>
      </w:r>
      <w:r>
        <w:rPr>
          <w:bCs/>
          <w:b/>
        </w:rPr>
        <w:t xml:space="preserve">Italy Milan</w:t>
      </w:r>
      <w:r>
        <w:t xml:space="preserve">.</w:t>
      </w:r>
    </w:p>
    <w:bookmarkStart w:id="20" w:name="X7ecb2d5bc84b7d1599532bcae9a54def069bd27"/>
    <w:p>
      <w:pPr>
        <w:pStyle w:val="Heading2"/>
      </w:pPr>
      <w:r>
        <w:t xml:space="preserve">Introduction to Customs Operations in Milan</w:t>
      </w:r>
    </w:p>
    <w:p>
      <w:pPr>
        <w:pStyle w:val="FirstParagraph"/>
      </w:pPr>
      <w:r>
        <w:t xml:space="preserve">European Commission. (2023).</w:t>
      </w:r>
      <w:r>
        <w:t xml:space="preserve"> </w:t>
      </w:r>
      <w:r>
        <w:rPr>
          <w:iCs/>
          <w:i/>
        </w:rPr>
        <w:t xml:space="preserve">The Union Customs Code: Implementation and Modernization in Key Member States.</w:t>
      </w:r>
      <w:r>
        <w:t xml:space="preserve"> </w:t>
      </w:r>
      <w:r>
        <w:t xml:space="preserve">Brussels: Publications Office of the European Union.</w:t>
      </w:r>
    </w:p>
    <w:p>
      <w:pPr>
        <w:pStyle w:val="BodyText"/>
      </w:pPr>
      <w:r>
        <w:t xml:space="preserve">This comprehensive report details the implementation of the Union Customs Code (UCC) across major European economic hubs. It is particularly relevant for understanding the regulatory framework governing</w:t>
      </w:r>
      <w:r>
        <w:t xml:space="preserve"> </w:t>
      </w:r>
      <w:r>
        <w:rPr>
          <w:bCs/>
          <w:b/>
        </w:rPr>
        <w:t xml:space="preserve">Customs Officers</w:t>
      </w:r>
      <w:r>
        <w:t xml:space="preserve"> </w:t>
      </w:r>
      <w:r>
        <w:t xml:space="preserve">in</w:t>
      </w:r>
      <w:r>
        <w:t xml:space="preserve"> </w:t>
      </w:r>
      <w:r>
        <w:rPr>
          <w:bCs/>
          <w:b/>
        </w:rPr>
        <w:t xml:space="preserve">Italy Milan</w:t>
      </w:r>
      <w:r>
        <w:t xml:space="preserve">. The document highlights how Milan serves as a critical node for intra-EU trade and non-EU imports, requiring officers to navigate complex digital customs procedures. It provides insight into the shift from paper-based declarations to the Integrated Customs Environment (ICE), a system heavily utilized by customs agencies in Lombardy to streamline the flow of goods while maintaining strict oversight.</w:t>
      </w:r>
    </w:p>
    <w:p>
      <w:pPr>
        <w:pStyle w:val="BodyText"/>
      </w:pPr>
      <w:r>
        <w:t xml:space="preserve">Agenzia delle Dogane e dei Monopoli. (2022).</w:t>
      </w:r>
      <w:r>
        <w:t xml:space="preserve"> </w:t>
      </w:r>
      <w:r>
        <w:rPr>
          <w:iCs/>
          <w:i/>
        </w:rPr>
        <w:t xml:space="preserve">Annual Report on Customs Activities and Anti-Smuggling Operations in Northern Italy.</w:t>
      </w:r>
      <w:r>
        <w:t xml:space="preserve"> </w:t>
      </w:r>
      <w:r>
        <w:t xml:space="preserve">Rome: Italian Customs and Monopolies Agency.</w:t>
      </w:r>
    </w:p>
    <w:p>
      <w:pPr>
        <w:pStyle w:val="BodyText"/>
      </w:pPr>
      <w:r>
        <w:t xml:space="preserve">This official publication from the Italian Customs and Monopolies Agency offers statistical data and case studies specific to the Northern Italy region, with a significant focus on the Milan metropolitan area. It outlines the primary duties of the</w:t>
      </w:r>
      <w:r>
        <w:t xml:space="preserve"> </w:t>
      </w:r>
      <w:r>
        <w:rPr>
          <w:bCs/>
          <w:b/>
        </w:rPr>
        <w:t xml:space="preserve">Customs Officer</w:t>
      </w:r>
      <w:r>
        <w:t xml:space="preserve"> </w:t>
      </w:r>
      <w:r>
        <w:t xml:space="preserve">in</w:t>
      </w:r>
      <w:r>
        <w:t xml:space="preserve"> </w:t>
      </w:r>
      <w:r>
        <w:rPr>
          <w:bCs/>
          <w:b/>
        </w:rPr>
        <w:t xml:space="preserve">Italy Milan</w:t>
      </w:r>
      <w:r>
        <w:t xml:space="preserve">, including the interception of illicit goods, tax evasion prevention, and the protection of intellectual property rights. The report is invaluable for understanding the local enforcement priorities, particularly regarding the high volume of counterfeit luxury goods that frequently target the Milanese market.</w:t>
      </w:r>
    </w:p>
    <w:bookmarkEnd w:id="20"/>
    <w:bookmarkStart w:id="21" w:name="logistics-and-supply-chain-management"/>
    <w:p>
      <w:pPr>
        <w:pStyle w:val="Heading2"/>
      </w:pPr>
      <w:r>
        <w:t xml:space="preserve">Logistics and Supply Chain Management</w:t>
      </w:r>
    </w:p>
    <w:p>
      <w:pPr>
        <w:pStyle w:val="FirstParagraph"/>
      </w:pPr>
      <w:r>
        <w:t xml:space="preserve">Rossi, M., &amp; Bianchi, L. (2021).</w:t>
      </w:r>
      <w:r>
        <w:t xml:space="preserve"> </w:t>
      </w:r>
      <w:r>
        <w:rPr>
          <w:iCs/>
          <w:i/>
        </w:rPr>
        <w:t xml:space="preserve">Logistics Hubs and Customs Efficiency: The Case of Milan Malpensa Airport.</w:t>
      </w:r>
      <w:r>
        <w:t xml:space="preserve"> </w:t>
      </w:r>
      <w:r>
        <w:t xml:space="preserve">Journal of European Logistics and Supply Chain Management, 12(3), 45-62.</w:t>
      </w:r>
    </w:p>
    <w:p>
      <w:pPr>
        <w:pStyle w:val="BodyText"/>
      </w:pPr>
      <w:r>
        <w:t xml:space="preserve">This academic article analyzes the operational dynamics between logistics providers and</w:t>
      </w:r>
      <w:r>
        <w:t xml:space="preserve"> </w:t>
      </w:r>
      <w:r>
        <w:rPr>
          <w:bCs/>
          <w:b/>
        </w:rPr>
        <w:t xml:space="preserve">Customs Officers</w:t>
      </w:r>
      <w:r>
        <w:t xml:space="preserve"> </w:t>
      </w:r>
      <w:r>
        <w:t xml:space="preserve">at Milan Malpensa Airport, one of Italy's busiest international gateways. The authors argue that the efficiency of customs clearance in</w:t>
      </w:r>
      <w:r>
        <w:t xml:space="preserve"> </w:t>
      </w:r>
      <w:r>
        <w:rPr>
          <w:bCs/>
          <w:b/>
        </w:rPr>
        <w:t xml:space="preserve">Italy Milan</w:t>
      </w:r>
      <w:r>
        <w:t xml:space="preserve"> </w:t>
      </w:r>
      <w:r>
        <w:t xml:space="preserve">is directly correlated with the adoption of risk management systems by customs personnel. The study provides a detailed look at how officers balance the need for rapid cargo processing with the necessity of thorough inspections, making it a key resource for understanding the practical, day-to-day challenges faced by customs professionals in this specific geographic context.</w:t>
      </w:r>
    </w:p>
    <w:p>
      <w:pPr>
        <w:pStyle w:val="BodyText"/>
      </w:pPr>
      <w:r>
        <w:t xml:space="preserve">International Air Transport Association (IATA). (2023).</w:t>
      </w:r>
      <w:r>
        <w:t xml:space="preserve"> </w:t>
      </w:r>
      <w:r>
        <w:rPr>
          <w:iCs/>
          <w:i/>
        </w:rPr>
        <w:t xml:space="preserve">Global Standards for Customs and Border Control in Aviation.</w:t>
      </w:r>
      <w:r>
        <w:t xml:space="preserve"> </w:t>
      </w:r>
      <w:r>
        <w:t xml:space="preserve">Montreal: IATA.</w:t>
      </w:r>
    </w:p>
    <w:p>
      <w:pPr>
        <w:pStyle w:val="BodyText"/>
      </w:pPr>
      <w:r>
        <w:t xml:space="preserve">While a global standard, this document is essential for contextualizing the work of the</w:t>
      </w:r>
      <w:r>
        <w:t xml:space="preserve"> </w:t>
      </w:r>
      <w:r>
        <w:rPr>
          <w:bCs/>
          <w:b/>
        </w:rPr>
        <w:t xml:space="preserve">Customs Officer</w:t>
      </w:r>
      <w:r>
        <w:t xml:space="preserve"> </w:t>
      </w:r>
      <w:r>
        <w:t xml:space="preserve">in</w:t>
      </w:r>
      <w:r>
        <w:t xml:space="preserve"> </w:t>
      </w:r>
      <w:r>
        <w:rPr>
          <w:bCs/>
          <w:b/>
        </w:rPr>
        <w:t xml:space="preserve">Italy Milan</w:t>
      </w:r>
      <w:r>
        <w:t xml:space="preserve"> </w:t>
      </w:r>
      <w:r>
        <w:t xml:space="preserve">within the broader international aviation framework. It outlines the protocols for handling air cargo, passenger baggage, and crew effects. For Milan, a city with a high volume of international business travel and air freight, these standards dictate the procedures officers must follow to ensure compliance with both national Italian laws and international aviation security regulations.</w:t>
      </w:r>
    </w:p>
    <w:bookmarkEnd w:id="21"/>
    <w:bookmarkStart w:id="22" w:name="X1397acea32cced325a9accc4bc763ea45c3dbe3"/>
    <w:p>
      <w:pPr>
        <w:pStyle w:val="Heading2"/>
      </w:pPr>
      <w:r>
        <w:t xml:space="preserve">Intellectual Property and Counterfeit Goods</w:t>
      </w:r>
    </w:p>
    <w:p>
      <w:pPr>
        <w:pStyle w:val="FirstParagraph"/>
      </w:pPr>
      <w:r>
        <w:t xml:space="preserve">European Intellectual Property Office (EUIPO). (2022).</w:t>
      </w:r>
      <w:r>
        <w:t xml:space="preserve"> </w:t>
      </w:r>
      <w:r>
        <w:rPr>
          <w:iCs/>
          <w:i/>
        </w:rPr>
        <w:t xml:space="preserve">IP Enforcement in the EU: The Role of Customs in Combating Counterfeiting.</w:t>
      </w:r>
      <w:r>
        <w:t xml:space="preserve"> </w:t>
      </w:r>
      <w:r>
        <w:t xml:space="preserve">Alicante: EUIPO.</w:t>
      </w:r>
    </w:p>
    <w:p>
      <w:pPr>
        <w:pStyle w:val="BodyText"/>
      </w:pPr>
      <w:r>
        <w:t xml:space="preserve">This report focuses on the critical role of customs authorities in protecting intellectual property rights. It is highly relevant to</w:t>
      </w:r>
      <w:r>
        <w:t xml:space="preserve"> </w:t>
      </w:r>
      <w:r>
        <w:rPr>
          <w:bCs/>
          <w:b/>
        </w:rPr>
        <w:t xml:space="preserve">Italy Milan</w:t>
      </w:r>
      <w:r>
        <w:t xml:space="preserve">, given the city's status as a global capital of fashion and design. The document details the specific training and legal powers granted to</w:t>
      </w:r>
      <w:r>
        <w:t xml:space="preserve"> </w:t>
      </w:r>
      <w:r>
        <w:rPr>
          <w:bCs/>
          <w:b/>
        </w:rPr>
        <w:t xml:space="preserve">Customs Officers</w:t>
      </w:r>
      <w:r>
        <w:t xml:space="preserve"> </w:t>
      </w:r>
      <w:r>
        <w:t xml:space="preserve">to identify and seize counterfeit goods. It provides case studies from Italian customs operations, illustrating how officers in Milan collaborate with brand owners to intercept fake products before they enter the EU market, thereby protecting local industries and consumer safety.</w:t>
      </w:r>
    </w:p>
    <w:p>
      <w:pPr>
        <w:pStyle w:val="BodyText"/>
      </w:pPr>
      <w:r>
        <w:t xml:space="preserve">Verdi, G. (2020).</w:t>
      </w:r>
      <w:r>
        <w:t xml:space="preserve"> </w:t>
      </w:r>
      <w:r>
        <w:rPr>
          <w:iCs/>
          <w:i/>
        </w:rPr>
        <w:t xml:space="preserve">The Shadow Economy: Smuggling and Counterfeiting in the Lombardy Region.</w:t>
      </w:r>
      <w:r>
        <w:t xml:space="preserve"> </w:t>
      </w:r>
      <w:r>
        <w:t xml:space="preserve">Milan: University of Milan Press.</w:t>
      </w:r>
    </w:p>
    <w:p>
      <w:pPr>
        <w:pStyle w:val="BodyText"/>
      </w:pPr>
      <w:r>
        <w:t xml:space="preserve">This sociological and economic study examines the prevalence of illicit trade in the Lombardy region, with a specific focus on Milan. It provides a deep dive into the methods used by smugglers and the corresponding strategies employed by</w:t>
      </w:r>
      <w:r>
        <w:t xml:space="preserve"> </w:t>
      </w:r>
      <w:r>
        <w:rPr>
          <w:bCs/>
          <w:b/>
        </w:rPr>
        <w:t xml:space="preserve">Customs Officers</w:t>
      </w:r>
      <w:r>
        <w:t xml:space="preserve"> </w:t>
      </w:r>
      <w:r>
        <w:t xml:space="preserve">in</w:t>
      </w:r>
      <w:r>
        <w:t xml:space="preserve"> </w:t>
      </w:r>
      <w:r>
        <w:rPr>
          <w:bCs/>
          <w:b/>
        </w:rPr>
        <w:t xml:space="preserve">Italy Milan</w:t>
      </w:r>
      <w:r>
        <w:t xml:space="preserve"> </w:t>
      </w:r>
      <w:r>
        <w:t xml:space="preserve">to combat these activities. The book is particularly useful for understanding the local economic context and the specific types of goods—such as luxury handbags, electronics, and pharmaceuticals—that are most frequently targeted by customs enforcement in the area.</w:t>
      </w:r>
    </w:p>
    <w:bookmarkEnd w:id="22"/>
    <w:bookmarkStart w:id="23" w:name="technology-and-future-trends"/>
    <w:p>
      <w:pPr>
        <w:pStyle w:val="Heading2"/>
      </w:pPr>
      <w:r>
        <w:t xml:space="preserve">Technology and Future Trends</w:t>
      </w:r>
    </w:p>
    <w:p>
      <w:pPr>
        <w:pStyle w:val="FirstParagraph"/>
      </w:pPr>
      <w:r>
        <w:t xml:space="preserve">World Customs Organization (WCO). (2023).</w:t>
      </w:r>
      <w:r>
        <w:t xml:space="preserve"> </w:t>
      </w:r>
      <w:r>
        <w:rPr>
          <w:iCs/>
          <w:i/>
        </w:rPr>
        <w:t xml:space="preserve">Digitalization in Customs: Enhancing Security and Facilitating Trade.</w:t>
      </w:r>
      <w:r>
        <w:t xml:space="preserve"> </w:t>
      </w:r>
      <w:r>
        <w:t xml:space="preserve">Brussels: WCO.</w:t>
      </w:r>
    </w:p>
    <w:p>
      <w:pPr>
        <w:pStyle w:val="BodyText"/>
      </w:pPr>
      <w:r>
        <w:t xml:space="preserve">This publication explores the impact of emerging technologies, such as artificial intelligence and big data analytics, on customs operations worldwide. For</w:t>
      </w:r>
      <w:r>
        <w:t xml:space="preserve"> </w:t>
      </w:r>
      <w:r>
        <w:rPr>
          <w:bCs/>
          <w:b/>
        </w:rPr>
        <w:t xml:space="preserve">Italy Milan</w:t>
      </w:r>
      <w:r>
        <w:t xml:space="preserve">, a city at the forefront of technological innovation, this resource is crucial. It explains how</w:t>
      </w:r>
      <w:r>
        <w:t xml:space="preserve"> </w:t>
      </w:r>
      <w:r>
        <w:rPr>
          <w:bCs/>
          <w:b/>
        </w:rPr>
        <w:t xml:space="preserve">Customs Officers</w:t>
      </w:r>
      <w:r>
        <w:t xml:space="preserve"> </w:t>
      </w:r>
      <w:r>
        <w:t xml:space="preserve">are increasingly relying on automated risk assessment tools to prioritize inspections and detect anomalies in trade data. The document offers a forward-looking perspective on how the role of the customs officer in Milan is evolving from manual inspection to data-driven decision-making.</w:t>
      </w:r>
    </w:p>
    <w:p>
      <w:pPr>
        <w:pStyle w:val="BodyText"/>
      </w:pPr>
      <w:r>
        <w:t xml:space="preserve">Italian Ministry of Economy and Finance. (2021).</w:t>
      </w:r>
      <w:r>
        <w:t xml:space="preserve"> </w:t>
      </w:r>
      <w:r>
        <w:rPr>
          <w:iCs/>
          <w:i/>
        </w:rPr>
        <w:t xml:space="preserve">Strategic Plan for the Modernization of Customs Infrastructure in Italy.</w:t>
      </w:r>
      <w:r>
        <w:t xml:space="preserve"> </w:t>
      </w:r>
      <w:r>
        <w:t xml:space="preserve">Rome: Ministry of Economy and Finance.</w:t>
      </w:r>
    </w:p>
    <w:p>
      <w:pPr>
        <w:pStyle w:val="BodyText"/>
      </w:pPr>
      <w:r>
        <w:t xml:space="preserve">This government document outlines the national strategy for upgrading customs facilities and procedures. It includes specific initiatives aimed at improving efficiency in key economic zones, including the Milan area. The plan details investments in new scanning technologies and digital platforms that will directly impact the workflow of the</w:t>
      </w:r>
      <w:r>
        <w:t xml:space="preserve"> </w:t>
      </w:r>
      <w:r>
        <w:rPr>
          <w:bCs/>
          <w:b/>
        </w:rPr>
        <w:t xml:space="preserve">Customs Officer</w:t>
      </w:r>
      <w:r>
        <w:t xml:space="preserve"> </w:t>
      </w:r>
      <w:r>
        <w:t xml:space="preserve">in</w:t>
      </w:r>
      <w:r>
        <w:t xml:space="preserve"> </w:t>
      </w:r>
      <w:r>
        <w:rPr>
          <w:bCs/>
          <w:b/>
        </w:rPr>
        <w:t xml:space="preserve">Italy Milan</w:t>
      </w:r>
      <w:r>
        <w:t xml:space="preserve">. It is an authoritative source for understanding the future direction of customs enforcement and the enhanced capabilities that officers will possess in the coming years.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Italy Milan</dc:title>
  <dc:creator/>
  <dc:language>en</dc:language>
  <cp:keywords/>
  <dcterms:created xsi:type="dcterms:W3CDTF">2026-08-07T00:14:47Z</dcterms:created>
  <dcterms:modified xsi:type="dcterms:W3CDTF">2026-08-07T00:14:47Z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