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Naples,</w:t>
      </w:r>
      <w:r>
        <w:t xml:space="preserve"> </w:t>
      </w:r>
      <w:r>
        <w:t xml:space="preserve">Italy</w:t>
      </w:r>
    </w:p>
    <w:bookmarkStart w:id="21" w:name="annotated-bibliography"/>
    <w:p>
      <w:pPr>
        <w:pStyle w:val="Heading1"/>
      </w:pPr>
      <w:r>
        <w:t xml:space="preserve">Annotated Bibliography</w:t>
      </w:r>
    </w:p>
    <w:bookmarkStart w:id="20" w:name="X6605f6960fd5d4bf39cd3f160c50cce1d08ac50"/>
    <w:p>
      <w:pPr>
        <w:pStyle w:val="Heading2"/>
      </w:pPr>
      <w:r>
        <w:t xml:space="preserve">Role, Challenges, and Operations of the Customs Officer in Naples, Italy</w:t>
      </w:r>
    </w:p>
    <w:p>
      <w:pPr>
        <w:pStyle w:val="FirstParagraph"/>
      </w:pPr>
      <w:r>
        <w:rPr>
          <w:bCs/>
          <w:b/>
        </w:rPr>
        <w:t xml:space="preserve">Subject:</w:t>
      </w:r>
      <w:r>
        <w:t xml:space="preserve"> </w:t>
      </w:r>
      <w:r>
        <w:t xml:space="preserve">Italian Customs Agency (Agenzia delle Dogane e dei Monopoli) &amp; Port of Naples Logistics</w:t>
      </w:r>
    </w:p>
    <w:bookmarkEnd w:id="20"/>
    <w:bookmarkEnd w:id="21"/>
    <w:p>
      <w:pPr>
        <w:pStyle w:val="BodyText"/>
      </w:pPr>
      <w:r>
        <w:t xml:space="preserve">This annotated bibliography compiles essential resources regarding the professional landscape of the</w:t>
      </w:r>
      <w:r>
        <w:t xml:space="preserve"> </w:t>
      </w:r>
      <w:r>
        <w:rPr>
          <w:bCs/>
          <w:b/>
        </w:rPr>
        <w:t xml:space="preserve">Customs Officer</w:t>
      </w:r>
      <w:r>
        <w:t xml:space="preserve"> </w:t>
      </w:r>
      <w:r>
        <w:t xml:space="preserve">within the specific geopolitical and logistical context of</w:t>
      </w:r>
      <w:r>
        <w:t xml:space="preserve"> </w:t>
      </w:r>
      <w:r>
        <w:rPr>
          <w:bCs/>
          <w:b/>
        </w:rPr>
        <w:t xml:space="preserve">Naples, Italy</w:t>
      </w:r>
      <w:r>
        <w:t xml:space="preserve">. As the primary gateway to Southern Italy and a critical node in the Mediterranean trade network, Naples presents unique challenges for customs enforcement, ranging from complex maritime logistics to the interception of illicit goods. The following sources provide a comprehensive overview of the legal frameworks, operational strategies, and socio-economic impacts relevant to customs professionals operating in this region.</w:t>
      </w:r>
    </w:p>
    <w:bookmarkStart w:id="24" w:name="X0fcb61b8c6d1d6fcad446d2b3b7922679b33f3d"/>
    <w:p>
      <w:pPr>
        <w:pStyle w:val="Heading2"/>
      </w:pPr>
      <w:r>
        <w:t xml:space="preserve">1. Institutional Framework and Legal Authority</w:t>
      </w:r>
    </w:p>
    <w:bookmarkStart w:id="22" w:name="Xd4039669f3ed611ee1ea070f39ef2c6861b5738"/>
    <w:p>
      <w:pPr>
        <w:pStyle w:val="Heading3"/>
      </w:pPr>
      <w:r>
        <w:t xml:space="preserve">Source 1: Legislative Decree No. 44 of 2014</w:t>
      </w:r>
    </w:p>
    <w:p>
      <w:pPr>
        <w:pStyle w:val="FirstParagraph"/>
      </w:pPr>
      <w:r>
        <w:t xml:space="preserve">Italian Parliament. (2014).</w:t>
      </w:r>
      <w:r>
        <w:t xml:space="preserve"> </w:t>
      </w:r>
      <w:r>
        <w:rPr>
          <w:iCs/>
          <w:i/>
        </w:rPr>
        <w:t xml:space="preserve">Legislative Decree No. 44 of March 14, 2014: Implementation of Directive 2013/68/EU on the Union Customs Code.</w:t>
      </w:r>
      <w:r>
        <w:t xml:space="preserve"> </w:t>
      </w:r>
      <w:r>
        <w:t xml:space="preserve">Gazzetta Ufficiale della Repubblica Italiana.</w:t>
      </w:r>
    </w:p>
    <w:p>
      <w:pPr>
        <w:pStyle w:val="BodyText"/>
      </w:pPr>
      <w:r>
        <w:t xml:space="preserve">This foundational legal text is indispensable for any</w:t>
      </w:r>
      <w:r>
        <w:t xml:space="preserve"> </w:t>
      </w:r>
      <w:r>
        <w:rPr>
          <w:bCs/>
          <w:b/>
        </w:rPr>
        <w:t xml:space="preserve">Customs Officer</w:t>
      </w:r>
      <w:r>
        <w:t xml:space="preserve"> </w:t>
      </w:r>
      <w:r>
        <w:t xml:space="preserve">operating in</w:t>
      </w:r>
      <w:r>
        <w:t xml:space="preserve"> </w:t>
      </w:r>
      <w:r>
        <w:rPr>
          <w:bCs/>
          <w:b/>
        </w:rPr>
        <w:t xml:space="preserve">Italy</w:t>
      </w:r>
      <w:r>
        <w:t xml:space="preserve">. It outlines the modernization of the Union Customs Code (UCC), which governs the procedures for import, export, and transit of goods. For officers stationed in</w:t>
      </w:r>
      <w:r>
        <w:t xml:space="preserve"> </w:t>
      </w:r>
      <w:r>
        <w:rPr>
          <w:bCs/>
          <w:b/>
        </w:rPr>
        <w:t xml:space="preserve">Naples</w:t>
      </w:r>
      <w:r>
        <w:t xml:space="preserve">, this decree is particularly relevant as it standardizes risk management protocols and electronic data exchange systems. The annotation highlights how this legislation empowers the</w:t>
      </w:r>
      <w:r>
        <w:t xml:space="preserve"> </w:t>
      </w:r>
      <w:r>
        <w:rPr>
          <w:iCs/>
          <w:i/>
        </w:rPr>
        <w:t xml:space="preserve">Agenzia delle Dogane e dei Monopoli</w:t>
      </w:r>
      <w:r>
        <w:t xml:space="preserve"> </w:t>
      </w:r>
      <w:r>
        <w:t xml:space="preserve">(ADM) to utilize advanced data analytics to monitor the massive flow of containers entering the Port of Naples, ensuring compliance with EU regulations while facilitating legitimate trade.</w:t>
      </w:r>
    </w:p>
    <w:bookmarkEnd w:id="22"/>
    <w:bookmarkStart w:id="23" w:name="Xbc9bed7b4dec5c8c76945b3a528a2df29bced91"/>
    <w:p>
      <w:pPr>
        <w:pStyle w:val="Heading3"/>
      </w:pPr>
      <w:r>
        <w:t xml:space="preserve">Source 2: Agenzia delle Dogane e dei Monopoli (ADM) Strategic Plan</w:t>
      </w:r>
    </w:p>
    <w:p>
      <w:pPr>
        <w:pStyle w:val="FirstParagraph"/>
      </w:pPr>
      <w:r>
        <w:t xml:space="preserve">Agenzia delle Dogane e dei Monopoli. (2023).</w:t>
      </w:r>
      <w:r>
        <w:t xml:space="preserve"> </w:t>
      </w:r>
      <w:r>
        <w:rPr>
          <w:iCs/>
          <w:i/>
        </w:rPr>
        <w:t xml:space="preserve">Strategic Plan 2023-2025: Security, Control, and Revenue Protection.</w:t>
      </w:r>
      <w:r>
        <w:t xml:space="preserve"> </w:t>
      </w:r>
      <w:r>
        <w:t xml:space="preserve">Rome: ADM Publications.</w:t>
      </w:r>
    </w:p>
    <w:p>
      <w:pPr>
        <w:pStyle w:val="BodyText"/>
      </w:pPr>
      <w:r>
        <w:t xml:space="preserve">This official document details the operational priorities of the Italian Customs Agency. It provides critical insight into the specific mandates of the</w:t>
      </w:r>
      <w:r>
        <w:t xml:space="preserve"> </w:t>
      </w:r>
      <w:r>
        <w:rPr>
          <w:bCs/>
          <w:b/>
        </w:rPr>
        <w:t xml:space="preserve">Customs Officer</w:t>
      </w:r>
      <w:r>
        <w:t xml:space="preserve"> </w:t>
      </w:r>
      <w:r>
        <w:t xml:space="preserve">in southern Italy. The plan emphasizes the dual role of the officer: protecting national revenue and ensuring public safety. In the context of</w:t>
      </w:r>
      <w:r>
        <w:t xml:space="preserve"> </w:t>
      </w:r>
      <w:r>
        <w:rPr>
          <w:bCs/>
          <w:b/>
        </w:rPr>
        <w:t xml:space="preserve">Naples</w:t>
      </w:r>
      <w:r>
        <w:t xml:space="preserve">, the document addresses the strategic importance of the port as a hub for the "Mediterranean Corridor." It outlines enhanced training requirements for officers regarding the detection of counterfeit goods and narcotics, reflecting the specific threat landscape of the Campania region.</w:t>
      </w:r>
    </w:p>
    <w:bookmarkEnd w:id="23"/>
    <w:bookmarkEnd w:id="24"/>
    <w:bookmarkStart w:id="27" w:name="maritime-logistics-and-port-operations"/>
    <w:p>
      <w:pPr>
        <w:pStyle w:val="Heading2"/>
      </w:pPr>
      <w:r>
        <w:t xml:space="preserve">2. Maritime Logistics and Port Operations</w:t>
      </w:r>
    </w:p>
    <w:bookmarkStart w:id="25" w:name="Xcfdb50d014921af943236103dfee1edc7742280"/>
    <w:p>
      <w:pPr>
        <w:pStyle w:val="Heading3"/>
      </w:pPr>
      <w:r>
        <w:t xml:space="preserve">Source 3: The Port of Naples Authority Annual Report</w:t>
      </w:r>
    </w:p>
    <w:p>
      <w:pPr>
        <w:pStyle w:val="FirstParagraph"/>
      </w:pPr>
      <w:r>
        <w:t xml:space="preserve">Autorità di Sistema Portuale del Mar Tirreno Centrale. (2022).</w:t>
      </w:r>
      <w:r>
        <w:t xml:space="preserve"> </w:t>
      </w:r>
      <w:r>
        <w:rPr>
          <w:iCs/>
          <w:i/>
        </w:rPr>
        <w:t xml:space="preserve">Annual Statistical Report: Cargo, Passenger, and Cruise Traffic.</w:t>
      </w:r>
      <w:r>
        <w:t xml:space="preserve"> </w:t>
      </w:r>
      <w:r>
        <w:t xml:space="preserve">Naples: Port Authority.</w:t>
      </w:r>
    </w:p>
    <w:p>
      <w:pPr>
        <w:pStyle w:val="BodyText"/>
      </w:pPr>
      <w:r>
        <w:t xml:space="preserve">Understanding the volume and nature of traffic is vital for a</w:t>
      </w:r>
      <w:r>
        <w:t xml:space="preserve"> </w:t>
      </w:r>
      <w:r>
        <w:rPr>
          <w:bCs/>
          <w:b/>
        </w:rPr>
        <w:t xml:space="preserve">Customs Officer</w:t>
      </w:r>
      <w:r>
        <w:t xml:space="preserve"> </w:t>
      </w:r>
      <w:r>
        <w:t xml:space="preserve">in</w:t>
      </w:r>
      <w:r>
        <w:t xml:space="preserve"> </w:t>
      </w:r>
      <w:r>
        <w:rPr>
          <w:bCs/>
          <w:b/>
        </w:rPr>
        <w:t xml:space="preserve">Naples</w:t>
      </w:r>
      <w:r>
        <w:t xml:space="preserve">. This report provides granular data on container throughput, cruise ship arrivals, and general cargo. The annotation notes that the sheer volume of cruise tourism in Naples requires a specialized subset of customs procedures for passenger screening and duty-free allowances. Furthermore, the report highlights the growth in containerized freight from Asia, necessitating rigorous inspection protocols by customs officials to prevent the infiltration of illicit materials into the European supply chain via this southern gateway.</w:t>
      </w:r>
    </w:p>
    <w:bookmarkEnd w:id="25"/>
    <w:bookmarkStart w:id="26" w:name="source-4-eu-maritime-security-strategy"/>
    <w:p>
      <w:pPr>
        <w:pStyle w:val="Heading3"/>
      </w:pPr>
      <w:r>
        <w:t xml:space="preserve">Source 4: EU Maritime Security Strategy</w:t>
      </w:r>
    </w:p>
    <w:p>
      <w:pPr>
        <w:pStyle w:val="FirstParagraph"/>
      </w:pPr>
      <w:r>
        <w:t xml:space="preserve">European Commission. (2014).</w:t>
      </w:r>
      <w:r>
        <w:t xml:space="preserve"> </w:t>
      </w:r>
      <w:r>
        <w:rPr>
          <w:iCs/>
          <w:i/>
        </w:rPr>
        <w:t xml:space="preserve">European Union Maritime Security Strategy.</w:t>
      </w:r>
      <w:r>
        <w:t xml:space="preserve"> </w:t>
      </w:r>
      <w:r>
        <w:t xml:space="preserve">Brussels: High Representative of the Union for Foreign Affairs and Security Policy.</w:t>
      </w:r>
    </w:p>
    <w:p>
      <w:pPr>
        <w:pStyle w:val="BodyText"/>
      </w:pPr>
      <w:r>
        <w:t xml:space="preserve">This strategic framework contextualizes the role of the</w:t>
      </w:r>
      <w:r>
        <w:t xml:space="preserve"> </w:t>
      </w:r>
      <w:r>
        <w:rPr>
          <w:bCs/>
          <w:b/>
        </w:rPr>
        <w:t xml:space="preserve">Customs Officer</w:t>
      </w:r>
      <w:r>
        <w:t xml:space="preserve"> </w:t>
      </w:r>
      <w:r>
        <w:t xml:space="preserve">within broader EU security objectives. For</w:t>
      </w:r>
      <w:r>
        <w:t xml:space="preserve"> </w:t>
      </w:r>
      <w:r>
        <w:rPr>
          <w:bCs/>
          <w:b/>
        </w:rPr>
        <w:t xml:space="preserve">Naples</w:t>
      </w:r>
      <w:r>
        <w:t xml:space="preserve">, a city with deep historical ties to maritime trade, this document underscores the importance of port security against terrorism and smuggling. It mandates close cooperation between customs officers, coast guards, and intelligence agencies. The source is particularly useful for understanding the legal basis for joint operations in the Tyrrhenian Sea, where Naples serves as a primary base for intercepting vessels suspected of trafficking drugs or migrants.</w:t>
      </w:r>
    </w:p>
    <w:bookmarkEnd w:id="26"/>
    <w:bookmarkEnd w:id="27"/>
    <w:bookmarkStart w:id="30" w:name="Xf8b0b6ec327f9fb3cffa4090aba5c082420583f"/>
    <w:p>
      <w:pPr>
        <w:pStyle w:val="Heading2"/>
      </w:pPr>
      <w:r>
        <w:t xml:space="preserve">3. Combating Illicit Trade and Organized Crime</w:t>
      </w:r>
    </w:p>
    <w:bookmarkStart w:id="28" w:name="Xf292663ff35da8aca96c67aab02f67da4493b59"/>
    <w:p>
      <w:pPr>
        <w:pStyle w:val="Heading3"/>
      </w:pPr>
      <w:r>
        <w:t xml:space="preserve">Source 5: UNODC Report on Drug Trafficking in the Mediterranean</w:t>
      </w:r>
    </w:p>
    <w:p>
      <w:pPr>
        <w:pStyle w:val="FirstParagraph"/>
      </w:pPr>
      <w:r>
        <w:t xml:space="preserve">United Nations Office on Drugs and Crime (UNODC). (2021).</w:t>
      </w:r>
      <w:r>
        <w:t xml:space="preserve"> </w:t>
      </w:r>
      <w:r>
        <w:rPr>
          <w:iCs/>
          <w:i/>
        </w:rPr>
        <w:t xml:space="preserve">World Drug Report: Mediterranean Routes and Seizure Trends.</w:t>
      </w:r>
      <w:r>
        <w:t xml:space="preserve"> </w:t>
      </w:r>
      <w:r>
        <w:t xml:space="preserve">Vienna: UNODC.</w:t>
      </w:r>
    </w:p>
    <w:p>
      <w:pPr>
        <w:pStyle w:val="BodyText"/>
      </w:pPr>
      <w:r>
        <w:t xml:space="preserve">This report is critical for analyzing the challenges faced by the</w:t>
      </w:r>
      <w:r>
        <w:t xml:space="preserve"> </w:t>
      </w:r>
      <w:r>
        <w:rPr>
          <w:bCs/>
          <w:b/>
        </w:rPr>
        <w:t xml:space="preserve">Customs Officer</w:t>
      </w:r>
      <w:r>
        <w:t xml:space="preserve"> </w:t>
      </w:r>
      <w:r>
        <w:t xml:space="preserve">in</w:t>
      </w:r>
      <w:r>
        <w:t xml:space="preserve"> </w:t>
      </w:r>
      <w:r>
        <w:rPr>
          <w:bCs/>
          <w:b/>
        </w:rPr>
        <w:t xml:space="preserve">Italy</w:t>
      </w:r>
      <w:r>
        <w:t xml:space="preserve">, specifically in the Campania region. It details the evolution of trafficking routes through the Mediterranean, identifying Naples as a key entry point for cocaine and cannabis. The annotation emphasizes the sophisticated methods used by criminal organizations to conceal drugs within legitimate cargo. For customs professionals, this source provides actionable intelligence on emerging concealment techniques and the necessity for advanced scanning technologies and canine units at the Naples port facilities.</w:t>
      </w:r>
    </w:p>
    <w:bookmarkEnd w:id="28"/>
    <w:bookmarkStart w:id="29" w:name="X87d48870b405a1d541c01a883c7067e1c07e716"/>
    <w:p>
      <w:pPr>
        <w:pStyle w:val="Heading3"/>
      </w:pPr>
      <w:r>
        <w:t xml:space="preserve">Source 6: Study on Counterfeit Goods in Southern Italy</w:t>
      </w:r>
    </w:p>
    <w:p>
      <w:pPr>
        <w:pStyle w:val="FirstParagraph"/>
      </w:pPr>
      <w:r>
        <w:t xml:space="preserve">European Anti-Fraud Office (OLAF). (2020).</w:t>
      </w:r>
      <w:r>
        <w:t xml:space="preserve"> </w:t>
      </w:r>
      <w:r>
        <w:rPr>
          <w:iCs/>
          <w:i/>
        </w:rPr>
        <w:t xml:space="preserve">Combating Fraud and Counterfeiting: Case Studies from the Italian Customs Territory.</w:t>
      </w:r>
      <w:r>
        <w:t xml:space="preserve"> </w:t>
      </w:r>
      <w:r>
        <w:t xml:space="preserve">Brussels: OLAF.</w:t>
      </w:r>
    </w:p>
    <w:p>
      <w:pPr>
        <w:pStyle w:val="BodyText"/>
      </w:pPr>
      <w:r>
        <w:t xml:space="preserve">This study focuses on the economic impact of counterfeit goods, a significant issue for the</w:t>
      </w:r>
      <w:r>
        <w:t xml:space="preserve"> </w:t>
      </w:r>
      <w:r>
        <w:rPr>
          <w:bCs/>
          <w:b/>
        </w:rPr>
        <w:t xml:space="preserve">Customs Officer</w:t>
      </w:r>
      <w:r>
        <w:t xml:space="preserve"> </w:t>
      </w:r>
      <w:r>
        <w:t xml:space="preserve">in</w:t>
      </w:r>
      <w:r>
        <w:t xml:space="preserve"> </w:t>
      </w:r>
      <w:r>
        <w:rPr>
          <w:bCs/>
          <w:b/>
        </w:rPr>
        <w:t xml:space="preserve">Naples</w:t>
      </w:r>
      <w:r>
        <w:t xml:space="preserve">. Given the region's proximity to major manufacturing hubs and its status as a tourist destination, the market for fake luxury goods and electronics is robust. The document analyzes successful interdiction operations conducted by the ADM in Naples, highlighting the importance of intellectual property rights enforcement. It serves as a practical guide for officers on identifying suspicious shipments and collaborating with brand owners to seize illicit merchandise.</w:t>
      </w:r>
    </w:p>
    <w:bookmarkEnd w:id="29"/>
    <w:bookmarkEnd w:id="30"/>
    <w:bookmarkStart w:id="33" w:name="Xbb71f354f0854d2fea2d21bb633e5249aac93bd"/>
    <w:p>
      <w:pPr>
        <w:pStyle w:val="Heading2"/>
      </w:pPr>
      <w:r>
        <w:t xml:space="preserve">4. Socio-Economic Impact and Community Relations</w:t>
      </w:r>
    </w:p>
    <w:bookmarkStart w:id="31" w:name="Xe7a13784db8b921af032c87a954f14c5d4bff37"/>
    <w:p>
      <w:pPr>
        <w:pStyle w:val="Heading3"/>
      </w:pPr>
      <w:r>
        <w:t xml:space="preserve">Source 7: The Role of Customs in Regional Economic Development</w:t>
      </w:r>
    </w:p>
    <w:p>
      <w:pPr>
        <w:pStyle w:val="FirstParagraph"/>
      </w:pPr>
      <w:r>
        <w:t xml:space="preserve">Istituto Nazionale di Statistica (ISTAT). (2022).</w:t>
      </w:r>
      <w:r>
        <w:t xml:space="preserve"> </w:t>
      </w:r>
      <w:r>
        <w:rPr>
          <w:iCs/>
          <w:i/>
        </w:rPr>
        <w:t xml:space="preserve">Trade Flows and Economic Indicators: Campania Region Analysis.</w:t>
      </w:r>
      <w:r>
        <w:t xml:space="preserve"> </w:t>
      </w:r>
      <w:r>
        <w:t xml:space="preserve">Rome: ISTAT.</w:t>
      </w:r>
    </w:p>
    <w:p>
      <w:pPr>
        <w:pStyle w:val="BodyText"/>
      </w:pPr>
      <w:r>
        <w:t xml:space="preserve">This statistical analysis connects the work of the</w:t>
      </w:r>
      <w:r>
        <w:t xml:space="preserve"> </w:t>
      </w:r>
      <w:r>
        <w:rPr>
          <w:bCs/>
          <w:b/>
        </w:rPr>
        <w:t xml:space="preserve">Customs Officer</w:t>
      </w:r>
      <w:r>
        <w:t xml:space="preserve"> </w:t>
      </w:r>
      <w:r>
        <w:t xml:space="preserve">to the broader economic health of</w:t>
      </w:r>
      <w:r>
        <w:t xml:space="preserve"> </w:t>
      </w:r>
      <w:r>
        <w:rPr>
          <w:bCs/>
          <w:b/>
        </w:rPr>
        <w:t xml:space="preserve">Naples</w:t>
      </w:r>
      <w:r>
        <w:t xml:space="preserve"> </w:t>
      </w:r>
      <w:r>
        <w:t xml:space="preserve">and the Campania region. It demonstrates how efficient customs clearance processes directly influence local business competitiveness and employment. The annotation points out that while enforcement is paramount, the facilitation of legitimate trade is equally important. For officers in Naples, understanding this balance is crucial; they are not merely enforcers but also facilitators of economic growth, ensuring that local exporters can access global markets without unnecessary bureaucratic delays.</w:t>
      </w:r>
    </w:p>
    <w:bookmarkEnd w:id="31"/>
    <w:bookmarkStart w:id="32" w:name="X7f96fd6768d33c5bb68cbd8802697d1fbc2ee65"/>
    <w:p>
      <w:pPr>
        <w:pStyle w:val="Heading3"/>
      </w:pPr>
      <w:r>
        <w:t xml:space="preserve">Source 8: Professional Ethics and Integrity in Public Service</w:t>
      </w:r>
    </w:p>
    <w:p>
      <w:pPr>
        <w:pStyle w:val="FirstParagraph"/>
      </w:pPr>
      <w:r>
        <w:t xml:space="preserve">Consiglio di Stato. (2019).</w:t>
      </w:r>
      <w:r>
        <w:t xml:space="preserve"> </w:t>
      </w:r>
      <w:r>
        <w:rPr>
          <w:iCs/>
          <w:i/>
        </w:rPr>
        <w:t xml:space="preserve">Guidelines on Ethical Conduct for Public Officials in Law Enforcement.</w:t>
      </w:r>
      <w:r>
        <w:t xml:space="preserve"> </w:t>
      </w:r>
      <w:r>
        <w:t xml:space="preserve">Rome: Consiglio di Stato.</w:t>
      </w:r>
    </w:p>
    <w:p>
      <w:pPr>
        <w:pStyle w:val="BodyText"/>
      </w:pPr>
      <w:r>
        <w:t xml:space="preserve">This guideline document addresses the ethical challenges inherent in the role of the</w:t>
      </w:r>
      <w:r>
        <w:t xml:space="preserve"> </w:t>
      </w:r>
      <w:r>
        <w:rPr>
          <w:bCs/>
          <w:b/>
        </w:rPr>
        <w:t xml:space="preserve">Customs Officer</w:t>
      </w:r>
      <w:r>
        <w:t xml:space="preserve">, particularly in regions with a history of organized crime influence like</w:t>
      </w:r>
      <w:r>
        <w:t xml:space="preserve"> </w:t>
      </w:r>
      <w:r>
        <w:rPr>
          <w:bCs/>
          <w:b/>
        </w:rPr>
        <w:t xml:space="preserve">Naples</w:t>
      </w:r>
      <w:r>
        <w:t xml:space="preserve">. It outlines strict protocols for conflict of interest, bribery prevention, and impartiality. The annotation highlights the importance of maintaining institutional integrity to ensure the effectiveness of customs operations. For professionals in Naples, this source serves as a reminder of the high standards required to resist corruption and maintain public trust in the</w:t>
      </w:r>
      <w:r>
        <w:t xml:space="preserve"> </w:t>
      </w:r>
      <w:r>
        <w:rPr>
          <w:iCs/>
          <w:i/>
        </w:rPr>
        <w:t xml:space="preserve">Agenzia delle Dogane e dei Monopoli</w:t>
      </w:r>
      <w:r>
        <w:t xml:space="preserve">.</w:t>
      </w:r>
    </w:p>
    <w:bookmarkEnd w:id="32"/>
    <w:bookmarkEnd w:id="33"/>
    <w:p>
      <w:pPr>
        <w:pStyle w:val="BodyText"/>
      </w:pPr>
      <w:r>
        <w:rPr>
          <w:iCs/>
          <w:i/>
        </w:rPr>
        <w:t xml:space="preserve">Note: This annotated bibliography is for informational purposes and reflects the regulatory and operational environment as of the latest available data. Regulations and strategic plans are subject to change by the Italian Government and European Union institutions.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Naples, Italy</dc:title>
  <dc:creator/>
  <dc:language>en</dc:language>
  <cp:keywords/>
  <dcterms:created xsi:type="dcterms:W3CDTF">2026-08-07T01:37:15Z</dcterms:created>
  <dcterms:modified xsi:type="dcterms:W3CDTF">2026-08-07T01:37:15Z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