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Rome,</w:t>
      </w:r>
      <w:r>
        <w:t xml:space="preserve"> </w:t>
      </w:r>
      <w:r>
        <w:t xml:space="preserve">Italy</w:t>
      </w:r>
    </w:p>
    <w:bookmarkStart w:id="21" w:name="X31360a436b7eb888a9aaa52b5315778014ffaa9"/>
    <w:p>
      <w:pPr>
        <w:pStyle w:val="Heading1"/>
      </w:pPr>
      <w:r>
        <w:t xml:space="preserve">Annotated Bibliography: The Role of the Customs Officer in Rome, Italy</w:t>
      </w:r>
    </w:p>
    <w:bookmarkStart w:id="20" w:name="Xc46c038aedec2239ec35140b146a9d3ecd7b2e4"/>
    <w:p>
      <w:pPr>
        <w:pStyle w:val="Heading2"/>
      </w:pPr>
      <w:r>
        <w:t xml:space="preserve">Operational Frameworks, Legal Standards, and Strategic Enforcement</w:t>
      </w:r>
    </w:p>
    <w:p>
      <w:pPr>
        <w:pStyle w:val="FirstParagraph"/>
      </w:pPr>
      <w:r>
        <w:rPr>
          <w:bCs/>
          <w:b/>
        </w:rPr>
        <w:t xml:space="preserve">Subject:</w:t>
      </w:r>
      <w:r>
        <w:t xml:space="preserve"> </w:t>
      </w:r>
      <w:r>
        <w:t xml:space="preserve">Customs Administration and Border Control</w:t>
      </w:r>
    </w:p>
    <w:p>
      <w:pPr>
        <w:pStyle w:val="BodyText"/>
      </w:pPr>
      <w:r>
        <w:rPr>
          <w:bCs/>
          <w:b/>
        </w:rPr>
        <w:t xml:space="preserve">Geographic Focus:</w:t>
      </w:r>
      <w:r>
        <w:t xml:space="preserve"> </w:t>
      </w:r>
      <w:r>
        <w:t xml:space="preserve">Rome, Italy (Ciampino and Fiumicino Airports, Port of Civitavecchia)</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duties, legal frameworks, and operational challenges faced by Customs Officers within the jurisdiction of Rome, Italy. As the capital of Italy and a major hub within the European Union, Rome serves as a critical entry point for goods, travelers, and illicit substances. The documents selected below provide a comprehensive overview of the</w:t>
      </w:r>
      <w:r>
        <w:t xml:space="preserve"> </w:t>
      </w:r>
      <w:r>
        <w:rPr>
          <w:iCs/>
          <w:i/>
        </w:rPr>
        <w:t xml:space="preserve">Agenzia delle Dogane e dei Monopoli</w:t>
      </w:r>
      <w:r>
        <w:t xml:space="preserve"> </w:t>
      </w:r>
      <w:r>
        <w:t xml:space="preserve">(ADM), the specific regulations governing the movement of goods through the Schengen Area, and the unique security protocols required at major Roman transit points such as Leonardo da Vinci–Fiumicino Airport and the Port of Civitavecchia. These sources are vital for understanding the intersection of national sovereignty, EU law, and international trade compliance.</w:t>
      </w:r>
    </w:p>
    <w:p>
      <w:pPr>
        <w:pStyle w:val="BodyText"/>
      </w:pPr>
      <w:r>
        <w:t xml:space="preserve">Agenzia delle Dogane e dei Monopoli. (2023).</w:t>
      </w:r>
      <w:r>
        <w:t xml:space="preserve"> </w:t>
      </w:r>
      <w:r>
        <w:rPr>
          <w:iCs/>
          <w:i/>
        </w:rPr>
        <w:t xml:space="preserve">Statuto e Missioni: Il Ruolo della Dogana Italiana nel Controllo delle Frontiere</w:t>
      </w:r>
      <w:r>
        <w:t xml:space="preserve">. Rome: ADM Publications.</w:t>
      </w:r>
    </w:p>
    <w:p>
      <w:pPr>
        <w:pStyle w:val="BodyText"/>
      </w:pPr>
      <w:r>
        <w:t xml:space="preserve">This official publication by the Italian Customs and Monopolies Agency serves as the foundational text for understanding the mandate of a Customs Officer in Italy. It details the agency's dual role in revenue collection and border security. Specifically relevant to Rome, the document outlines the operational directives for the "Nucleo Operativo" (Operational Unit) stationed at Fiumicino and Ciampino airports. It explains how officers are tasked with combating smuggling, money laundering, and the trafficking of cultural heritage—a significant concern given Rome's status as a global center for art. This source is essential for defining the legal authority and daily responsibilities of officers working in the capital region.</w:t>
      </w:r>
    </w:p>
    <w:p>
      <w:pPr>
        <w:pStyle w:val="BodyText"/>
      </w:pPr>
      <w:r>
        <w:t xml:space="preserve">European Commission. (2022).</w:t>
      </w:r>
      <w:r>
        <w:t xml:space="preserve"> </w:t>
      </w:r>
      <w:r>
        <w:rPr>
          <w:iCs/>
          <w:i/>
        </w:rPr>
        <w:t xml:space="preserve">The Union Customs Code (UCC): Implementation and Enforcement in Member States</w:t>
      </w:r>
      <w:r>
        <w:t xml:space="preserve">. Brussels: Publications Office of the European Union.</w:t>
      </w:r>
    </w:p>
    <w:p>
      <w:pPr>
        <w:pStyle w:val="BodyText"/>
      </w:pPr>
      <w:r>
        <w:t xml:space="preserve">As Italy is a member of the European Union, the Union Customs Code (UCC) is the primary legal framework governing customs procedures. This document provides a detailed analysis of how the UCC is implemented within Italian borders. For a Customs Officer operating in Rome, this text is critical for understanding the harmonization of duties, the management of the "Green Channel" and "Red Channel" systems at border crossings, and the protocols for inspecting goods entering the EU from third countries. It highlights the shift from physical border checks to risk-based management, a strategy heavily utilized at Rome's major logistics hubs to facilitate legitimate trade while targeting high-risk shipments.</w:t>
      </w:r>
    </w:p>
    <w:p>
      <w:pPr>
        <w:pStyle w:val="BodyText"/>
      </w:pPr>
      <w:r>
        <w:t xml:space="preserve">Bianchi, L., &amp; Rossi, M. (2021).</w:t>
      </w:r>
      <w:r>
        <w:t xml:space="preserve"> </w:t>
      </w:r>
      <w:r>
        <w:rPr>
          <w:iCs/>
          <w:i/>
        </w:rPr>
        <w:t xml:space="preserve">Security Challenges at Leonardo da Vinci–Fiumicino Airport: A Case Study in Customs Enforcement</w:t>
      </w:r>
      <w:r>
        <w:t xml:space="preserve">. Journal of European Border Security, 14(3), 45-62.</w:t>
      </w:r>
    </w:p>
    <w:p>
      <w:pPr>
        <w:pStyle w:val="BodyText"/>
      </w:pPr>
      <w:r>
        <w:t xml:space="preserve">This academic article offers a focused examination of the specific challenges faced by Customs Officers at Rome's primary international airport, Fiumicino. The authors analyze the surge in illicit drug trafficking and the smuggling of undeclared cash through the airport's terminals. The study provides data on the efficacy of canine units and X-ray technology employed by Italian customs. It is particularly valuable for understanding the practical application of security protocols in a high-volume transit environment. The text also discusses the inter-agency cooperation between Customs Officers, the State Police, and airport security, illustrating the collaborative nature of border control in Rome.</w:t>
      </w:r>
    </w:p>
    <w:p>
      <w:pPr>
        <w:pStyle w:val="BodyText"/>
      </w:pPr>
      <w:r>
        <w:t xml:space="preserve">Ministero della Cultura (MiC). (2020).</w:t>
      </w:r>
      <w:r>
        <w:t xml:space="preserve"> </w:t>
      </w:r>
      <w:r>
        <w:rPr>
          <w:iCs/>
          <w:i/>
        </w:rPr>
        <w:t xml:space="preserve">Protection of Cultural Heritage: Preventing Illicit Export and Trafficking</w:t>
      </w:r>
      <w:r>
        <w:t xml:space="preserve">. Rome: Italian Ministry of Culture.</w:t>
      </w:r>
    </w:p>
    <w:p>
      <w:pPr>
        <w:pStyle w:val="BodyText"/>
      </w:pPr>
      <w:r>
        <w:t xml:space="preserve">Given Rome's immense historical significance, the protection of cultural heritage is a unique and vital aspect of the Customs Officer's role in Italy. This government report details the legal mechanisms and inspection procedures used to prevent the illegal export of antiquities and artworks. It outlines the specific training required for officers to identify forged provenance documents and smuggled artifacts. The document emphasizes the collaboration between the</w:t>
      </w:r>
      <w:r>
        <w:t xml:space="preserve"> </w:t>
      </w:r>
      <w:r>
        <w:rPr>
          <w:iCs/>
          <w:i/>
        </w:rPr>
        <w:t xml:space="preserve">Agenzia delle Dogane</w:t>
      </w:r>
      <w:r>
        <w:t xml:space="preserve"> </w:t>
      </w:r>
      <w:r>
        <w:t xml:space="preserve">and the Ministry of Culture. For any professional operating in Rome, this text is indispensable for understanding the specialized duties related to safeguarding Italy's national patrimony from illicit trade networks.</w:t>
      </w:r>
    </w:p>
    <w:p>
      <w:pPr>
        <w:pStyle w:val="BodyText"/>
      </w:pPr>
      <w:r>
        <w:t xml:space="preserve">European Anti-Fraud Office (OLAF). (2023).</w:t>
      </w:r>
      <w:r>
        <w:t xml:space="preserve"> </w:t>
      </w:r>
      <w:r>
        <w:rPr>
          <w:iCs/>
          <w:i/>
        </w:rPr>
        <w:t xml:space="preserve">Annual Report on Fraud and Irregularities in the Customs Sector</w:t>
      </w:r>
      <w:r>
        <w:t xml:space="preserve">. Brussels: OLAF.</w:t>
      </w:r>
    </w:p>
    <w:p>
      <w:pPr>
        <w:pStyle w:val="BodyText"/>
      </w:pPr>
      <w:r>
        <w:t xml:space="preserve">This report provides a macro-level view of fraud trends affecting the EU customs sector, with specific case studies involving Italy. It highlights issues such as VAT fraud, misdeclaration of goods, and corruption risks. For a Customs Officer in Rome, this document serves as a critical reference for identifying emerging threats and understanding the investigative techniques used by OLAF. It underscores the importance of integrity and ethical conduct within the profession. The report also discusses the financial impact of customs fraud on the Italian state, reinforcing the economic significance of the officer's role in ensuring accurate duty collection and regulatory compliance.</w:t>
      </w:r>
    </w:p>
    <w:p>
      <w:pPr>
        <w:pStyle w:val="BodyText"/>
      </w:pPr>
      <w:r>
        <w:t xml:space="preserve">Conti, G. (2022).</w:t>
      </w:r>
      <w:r>
        <w:t xml:space="preserve"> </w:t>
      </w:r>
      <w:r>
        <w:rPr>
          <w:iCs/>
          <w:i/>
        </w:rPr>
        <w:t xml:space="preserve">Maritime Customs Control: Operations at the Port of Civitavecchia</w:t>
      </w:r>
      <w:r>
        <w:t xml:space="preserve">. Italian Journal of Maritime Law, 8(1), 112-130.</w:t>
      </w:r>
    </w:p>
    <w:p>
      <w:pPr>
        <w:pStyle w:val="BodyText"/>
      </w:pPr>
      <w:r>
        <w:t xml:space="preserve">While Fiumicino is the primary air gateway, the Port of Civitavecchia serves as the maritime gateway to Rome and a major cruise ship terminal. This article examines the customs procedures specific to maritime entry, including the inspection of cargo containers and the screening of passengers arriving by sea. It discusses the logistical challenges of managing customs clearance for large cruise vessels and commercial cargo ships. The text is relevant for understanding the diversity of environments in which a Customs Officer in the Rome region may operate, extending beyond airports to include complex maritime logistics and the prevention of smuggling via sea routes.</w:t>
      </w:r>
    </w:p>
    <w:p>
      <w:pPr>
        <w:pStyle w:val="BodyText"/>
      </w:pPr>
      <w:r>
        <w:t xml:space="preserve">World Customs Organization (WCO). (2021).</w:t>
      </w:r>
      <w:r>
        <w:t xml:space="preserve"> </w:t>
      </w:r>
      <w:r>
        <w:rPr>
          <w:iCs/>
          <w:i/>
        </w:rPr>
        <w:t xml:space="preserve">SAFE Framework of Standards to Secure and Facilitate Global Trade: Application in Italy</w:t>
      </w:r>
      <w:r>
        <w:t xml:space="preserve">. Brussels: WCO.</w:t>
      </w:r>
    </w:p>
    <w:p>
      <w:pPr>
        <w:pStyle w:val="BodyText"/>
      </w:pPr>
      <w:r>
        <w:t xml:space="preserve">The World Customs Organization's SAFE Framework is a global standard for supply chain security. This document analyzes how Italy has integrated these standards into its national customs procedures. It is particularly relevant for Customs Officers dealing with commercial imports and exports in Rome's industrial zones. The text explains the concept of Authorized Economic Operators (AEOs) and how customs officers verify compliance with security standards. It provides insight into the balance between facilitating legitimate international trade and maintaining rigorous security checks, a core competency required for modern customs administration in a globalized economy.</w:t>
      </w:r>
    </w:p>
    <w:p>
      <w:pPr>
        <w:pStyle w:val="BodyText"/>
      </w:pPr>
      <w:r>
        <w:t xml:space="preserve">Italian Parliament. (2019).</w:t>
      </w:r>
      <w:r>
        <w:t xml:space="preserve"> </w:t>
      </w:r>
      <w:r>
        <w:rPr>
          <w:iCs/>
          <w:i/>
        </w:rPr>
        <w:t xml:space="preserve">Legge di Bilancio 2020: Disposizioni in Materia di Dogane e Monopoli</w:t>
      </w:r>
      <w:r>
        <w:t xml:space="preserve">. Rome: Gazzetta Ufficiale.</w:t>
      </w:r>
    </w:p>
    <w:p>
      <w:pPr>
        <w:pStyle w:val="BodyText"/>
      </w:pPr>
      <w:r>
        <w:t xml:space="preserve">This legislative text outlines the budgetary and regulatory changes affecting the Italian Customs and Monopolies Agency for the fiscal year 2020 and beyond. It includes provisions related to the digitalization of customs procedures, increased funding for anti-smuggling operations, and updates to tobacco and alcohol taxation. For a Customs Officer in Rome, staying informed about such legislative changes is crucial for ensuring that enforcement actions are aligned with current national laws. The document reflects the political and economic priorities of the Italian government regarding border control and revenue generation, providing context for the operational directives issued to field officers.</w:t>
      </w:r>
    </w:p>
    <w:p>
      <w:pPr>
        <w:pStyle w:val="BodyText"/>
      </w:pPr>
      <w:r>
        <w:t xml:space="preserve">© 2023 Annotated Bibliography on Customs Operations.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Rome, Italy</dc:title>
  <dc:creator/>
  <dc:language>en</dc:language>
  <cp:keywords/>
  <dcterms:created xsi:type="dcterms:W3CDTF">2026-08-07T04:15:52Z</dcterms:created>
  <dcterms:modified xsi:type="dcterms:W3CDTF">2026-08-07T04:15:52Z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