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Kyoto,</w:t>
      </w:r>
      <w:r>
        <w:t xml:space="preserve"> </w:t>
      </w:r>
      <w:r>
        <w:t xml:space="preserve">Japan</w:t>
      </w:r>
    </w:p>
    <w:bookmarkStart w:id="25" w:name="X709a56b1357e5602ba1b1ba7388c60be72d5312"/>
    <w:p>
      <w:pPr>
        <w:pStyle w:val="Heading1"/>
      </w:pPr>
      <w:r>
        <w:t xml:space="preserve">Annotated Bibliography: The Role of the Customs Officer in Kyoto, Japan</w:t>
      </w:r>
    </w:p>
    <w:p>
      <w:pPr>
        <w:pStyle w:val="FirstParagraph"/>
      </w:pPr>
      <w:r>
        <w:t xml:space="preserve">This annotated bibliography compiles essential resources regarding the duties, legal frameworks, and operational challenges of a Customs Officer within the specific context of Kyoto, Japan. As a major international tourist destination and a hub for cultural heritage, Kyoto presents unique logistical and regulatory environments for customs enforcement. The following entries explore the intersection of national Japanese law, international trade regulations, and local administrative requirements.</w:t>
      </w:r>
    </w:p>
    <w:bookmarkStart w:id="20" w:name="Xc1bb95ac45403f394749bcffb97699acbb0b66e"/>
    <w:p>
      <w:pPr>
        <w:pStyle w:val="Heading2"/>
      </w:pPr>
      <w:r>
        <w:t xml:space="preserve">Legal Frameworks and National Regulations</w:t>
      </w:r>
    </w:p>
    <w:p>
      <w:pPr>
        <w:pStyle w:val="FirstParagraph"/>
      </w:pPr>
      <w:r>
        <w:t xml:space="preserve">Japan Customs. (2023).</w:t>
      </w:r>
      <w:r>
        <w:t xml:space="preserve"> </w:t>
      </w:r>
      <w:r>
        <w:rPr>
          <w:iCs/>
          <w:i/>
        </w:rPr>
        <w:t xml:space="preserve">Customs Act of Japan and Enforcement Regulations</w:t>
      </w:r>
      <w:r>
        <w:t xml:space="preserve">. Tokyo: Ministry of Finance.</w:t>
      </w:r>
    </w:p>
    <w:p>
      <w:pPr>
        <w:pStyle w:val="BodyText"/>
      </w:pPr>
      <w:r>
        <w:t xml:space="preserve">This primary legal text outlines the statutory authority of the Japan Customs agency. It details the powers of a Customs Officer to inspect goods, detain individuals, and enforce prohibitions on imports and exports. The document covers tariff classifications, duty calculations, and penalties for smuggling.</w:t>
      </w:r>
    </w:p>
    <w:p>
      <w:pPr>
        <w:pStyle w:val="BodyText"/>
      </w:pPr>
      <w:r>
        <w:t xml:space="preserve">This is the foundational text for any Customs Officer operating in Japan, including those stationed in Kyoto. It provides the legal basis for all enforcement actions. For officers in Kyoto, specific sections regarding the import of cultural artifacts and agricultural products are particularly relevant due to the city's high volume of international tourism and historical significance.</w:t>
      </w:r>
    </w:p>
    <w:p>
      <w:pPr>
        <w:pStyle w:val="BodyText"/>
      </w:pPr>
      <w:r>
        <w:t xml:space="preserve">Ministry of Agriculture, Forestry and Fisheries (MAFF). (2022).</w:t>
      </w:r>
      <w:r>
        <w:t xml:space="preserve"> </w:t>
      </w:r>
      <w:r>
        <w:rPr>
          <w:iCs/>
          <w:i/>
        </w:rPr>
        <w:t xml:space="preserve">Animal and Plant Quarantine Act: Guidelines for Inspection</w:t>
      </w:r>
      <w:r>
        <w:t xml:space="preserve">. Tokyo: MAFF.</w:t>
      </w:r>
    </w:p>
    <w:p>
      <w:pPr>
        <w:pStyle w:val="BodyText"/>
      </w:pPr>
      <w:r>
        <w:t xml:space="preserve">This document details the strict quarantine measures enforced in Japan to prevent the introduction of foreign pests and diseases. It specifies prohibited agricultural items, including fruits, vegetables, meat, and plant materials, and outlines the inspection protocols at ports of entry.</w:t>
      </w:r>
    </w:p>
    <w:p>
      <w:pPr>
        <w:pStyle w:val="BodyText"/>
      </w:pPr>
      <w:r>
        <w:t xml:space="preserve">While Kyoto is an inland city, the regulations herein are critical for Customs Officers managing logistics at Kansai International Airport (KIX) and Osaka International Airport (ITM), which serve as the primary gateways for travelers entering Kyoto. Violations of these acts are common among tourists, making this resource essential for daily enforcement and public education.</w:t>
      </w:r>
    </w:p>
    <w:bookmarkEnd w:id="20"/>
    <w:bookmarkStart w:id="21" w:name="X5053d6f0ac5fb24d1601810007ec30deb0fcf1f"/>
    <w:p>
      <w:pPr>
        <w:pStyle w:val="Heading2"/>
      </w:pPr>
      <w:r>
        <w:t xml:space="preserve">Operational Procedures and Border Control</w:t>
      </w:r>
    </w:p>
    <w:p>
      <w:pPr>
        <w:pStyle w:val="FirstParagraph"/>
      </w:pPr>
      <w:r>
        <w:t xml:space="preserve">Immigration Services Agency. (2023).</w:t>
      </w:r>
      <w:r>
        <w:t xml:space="preserve"> </w:t>
      </w:r>
      <w:r>
        <w:rPr>
          <w:iCs/>
          <w:i/>
        </w:rPr>
        <w:t xml:space="preserve">Basic Act on the Treatment of Foreign Residents in Japan</w:t>
      </w:r>
      <w:r>
        <w:t xml:space="preserve">. Tokyo: Ministry of Justice.</w:t>
      </w:r>
    </w:p>
    <w:p>
      <w:pPr>
        <w:pStyle w:val="BodyText"/>
      </w:pPr>
      <w:r>
        <w:t xml:space="preserve">This act establishes the framework for the treatment of foreign residents and visitors. It addresses the rights and obligations of individuals entering Japan and the responsibilities of border control officers in ensuring compliance with immigration laws.</w:t>
      </w:r>
    </w:p>
    <w:p>
      <w:pPr>
        <w:pStyle w:val="BodyText"/>
      </w:pPr>
      <w:r>
        <w:t xml:space="preserve">Although primarily focused on immigration, this document is vital for Customs Officers in Kyoto who frequently collaborate with immigration authorities. The influx of tourists to Kyoto requires seamless coordination between customs and immigration to manage flow and security. Understanding these protocols ensures that officers uphold human rights standards while maintaining border integrity.</w:t>
      </w:r>
    </w:p>
    <w:p>
      <w:pPr>
        <w:pStyle w:val="BodyText"/>
      </w:pPr>
      <w:r>
        <w:t xml:space="preserve">Japan Customs. (2021).</w:t>
      </w:r>
      <w:r>
        <w:t xml:space="preserve"> </w:t>
      </w:r>
      <w:r>
        <w:rPr>
          <w:iCs/>
          <w:i/>
        </w:rPr>
        <w:t xml:space="preserve">Manual for the Inspection of Cultural Properties and Antiquities</w:t>
      </w:r>
      <w:r>
        <w:t xml:space="preserve">. Tokyo: Ministry of Finance.</w:t>
      </w:r>
    </w:p>
    <w:p>
      <w:pPr>
        <w:pStyle w:val="BodyText"/>
      </w:pPr>
      <w:r>
        <w:t xml:space="preserve">This specialized manual provides guidelines for identifying and regulating the movement of cultural properties. It includes criteria for determining the age and value of artifacts and procedures for reporting suspected illegal exports of national treasures.</w:t>
      </w:r>
    </w:p>
    <w:p>
      <w:pPr>
        <w:pStyle w:val="BodyText"/>
      </w:pPr>
      <w:r>
        <w:t xml:space="preserve">This resource is of paramount importance for Customs Officers in Kyoto. Given Kyoto's status as the former imperial capital and home to numerous temples and shrines, the risk of illicit trafficking of cultural artifacts is higher than in other regions. Officers must be well-versed in this manual to protect Japan's cultural heritage from illegal export.</w:t>
      </w:r>
    </w:p>
    <w:bookmarkEnd w:id="21"/>
    <w:bookmarkStart w:id="22" w:name="regional-context-and-tourism-impact"/>
    <w:p>
      <w:pPr>
        <w:pStyle w:val="Heading2"/>
      </w:pPr>
      <w:r>
        <w:t xml:space="preserve">Regional Context and Tourism Impact</w:t>
      </w:r>
    </w:p>
    <w:p>
      <w:pPr>
        <w:pStyle w:val="FirstParagraph"/>
      </w:pPr>
      <w:r>
        <w:t xml:space="preserve">Kyoto Prefectural Government. (2023).</w:t>
      </w:r>
      <w:r>
        <w:t xml:space="preserve"> </w:t>
      </w:r>
      <w:r>
        <w:rPr>
          <w:iCs/>
          <w:i/>
        </w:rPr>
        <w:t xml:space="preserve">Report on International Tourism and Local Economic Impact</w:t>
      </w:r>
      <w:r>
        <w:t xml:space="preserve">. Kyoto: Department of International Affairs.</w:t>
      </w:r>
    </w:p>
    <w:p>
      <w:pPr>
        <w:pStyle w:val="BodyText"/>
      </w:pPr>
      <w:r>
        <w:t xml:space="preserve">This report analyzes the trends in international tourism in Kyoto, including visitor demographics, spending patterns, and the logistical challenges posed by mass tourism. It highlights the strain on local infrastructure and the need for effective regulatory oversight.</w:t>
      </w:r>
    </w:p>
    <w:p>
      <w:pPr>
        <w:pStyle w:val="BodyText"/>
      </w:pPr>
      <w:r>
        <w:t xml:space="preserve">This document provides valuable context for Customs Officers regarding the volume and nature of goods entering the region. Understanding tourism trends helps officers anticipate common violations, such as undeclared luxury goods or prohibited souvenirs. It also underscores the economic importance of maintaining a safe and compliant environment for visitors.</w:t>
      </w:r>
    </w:p>
    <w:p>
      <w:pPr>
        <w:pStyle w:val="BodyText"/>
      </w:pPr>
      <w:r>
        <w:t xml:space="preserve">World Customs Organization (WCO). (2022).</w:t>
      </w:r>
      <w:r>
        <w:t xml:space="preserve"> </w:t>
      </w:r>
      <w:r>
        <w:rPr>
          <w:iCs/>
          <w:i/>
        </w:rPr>
        <w:t xml:space="preserve">SAFE Framework of Standards to Secure and Facilitate Global Trade</w:t>
      </w:r>
      <w:r>
        <w:t xml:space="preserve">. Brussels: WCO.</w:t>
      </w:r>
    </w:p>
    <w:p>
      <w:pPr>
        <w:pStyle w:val="BodyText"/>
      </w:pPr>
      <w:r>
        <w:t xml:space="preserve">This international framework sets standards for securing global supply chains while facilitating legitimate trade. It emphasizes risk management, information sharing, and cooperation between customs administrations worldwide.</w:t>
      </w:r>
    </w:p>
    <w:p>
      <w:pPr>
        <w:pStyle w:val="BodyText"/>
      </w:pPr>
      <w:r>
        <w:t xml:space="preserve">For Customs Officers in Kyoto, this document is relevant for understanding international best practices. Kyoto's economy relies heavily on trade in high-value goods, such as textiles and electronics. Adhering to WCO standards ensures that local operations align with global security protocols, enhancing efficiency and reducing the risk of smuggling.</w:t>
      </w:r>
    </w:p>
    <w:bookmarkEnd w:id="22"/>
    <w:bookmarkStart w:id="23" w:name="technology-and-modern-enforcement"/>
    <w:p>
      <w:pPr>
        <w:pStyle w:val="Heading2"/>
      </w:pPr>
      <w:r>
        <w:t xml:space="preserve">Technology and Modern Enforcement</w:t>
      </w:r>
    </w:p>
    <w:p>
      <w:pPr>
        <w:pStyle w:val="FirstParagraph"/>
      </w:pPr>
      <w:r>
        <w:t xml:space="preserve">National Police Agency of Japan. (2023).</w:t>
      </w:r>
      <w:r>
        <w:t xml:space="preserve"> </w:t>
      </w:r>
      <w:r>
        <w:rPr>
          <w:iCs/>
          <w:i/>
        </w:rPr>
        <w:t xml:space="preserve">Guidelines for the Use of Non-Intrusive Inspection Technology in Customs Operations</w:t>
      </w:r>
      <w:r>
        <w:t xml:space="preserve">. Tokyo: NPA.</w:t>
      </w:r>
    </w:p>
    <w:p>
      <w:pPr>
        <w:pStyle w:val="BodyText"/>
      </w:pPr>
      <w:r>
        <w:t xml:space="preserve">This guideline outlines the deployment of advanced scanning technologies, such as X-ray and gamma-ray systems, for inspecting cargo and luggage. It provides training protocols for officers to interpret scan results accurately and efficiently.</w:t>
      </w:r>
    </w:p>
    <w:p>
      <w:pPr>
        <w:pStyle w:val="BodyText"/>
      </w:pPr>
      <w:r>
        <w:t xml:space="preserve">As Kyoto's airports and logistics hubs modernize, the use of non-intrusive inspection technology is increasing. This resource is essential for Customs Officers to stay updated on technological advancements that enhance detection capabilities without causing unnecessary delays for travelers and businesses.</w:t>
      </w:r>
    </w:p>
    <w:p>
      <w:pPr>
        <w:pStyle w:val="BodyText"/>
      </w:pPr>
      <w:r>
        <w:t xml:space="preserve">Ministry of Finance. (2022).</w:t>
      </w:r>
      <w:r>
        <w:t xml:space="preserve"> </w:t>
      </w:r>
      <w:r>
        <w:rPr>
          <w:iCs/>
          <w:i/>
        </w:rPr>
        <w:t xml:space="preserve">Customs Data Analytics and Risk Management Strategies</w:t>
      </w:r>
      <w:r>
        <w:t xml:space="preserve">. Tokyo: Japan Customs.</w:t>
      </w:r>
    </w:p>
    <w:p>
      <w:pPr>
        <w:pStyle w:val="BodyText"/>
      </w:pPr>
      <w:r>
        <w:t xml:space="preserve">This publication discusses the use of big data and analytics to identify high-risk shipments and travelers. It explains how predictive modeling is used to allocate inspection resources more effectively.</w:t>
      </w:r>
    </w:p>
    <w:p>
      <w:pPr>
        <w:pStyle w:val="BodyText"/>
      </w:pPr>
      <w:r>
        <w:t xml:space="preserve">In a busy region like Kyoto, efficient resource allocation is critical. This document helps Customs Officers understand how data-driven strategies can improve enforcement outcomes. By leveraging analytics, officers can focus on high-risk targets while facilitating the smooth flow of legitimate trade and tourism.</w:t>
      </w:r>
    </w:p>
    <w:bookmarkEnd w:id="23"/>
    <w:bookmarkStart w:id="24" w:name="conclusion"/>
    <w:p>
      <w:pPr>
        <w:pStyle w:val="Heading2"/>
      </w:pPr>
      <w:r>
        <w:t xml:space="preserve">Conclusion</w:t>
      </w:r>
    </w:p>
    <w:p>
      <w:pPr>
        <w:pStyle w:val="FirstParagraph"/>
      </w:pPr>
      <w:r>
        <w:t xml:space="preserve">The role of a Customs Officer in Kyoto, Japan, is multifaceted, requiring a deep understanding of national laws, international standards, and local dynamics. The resources compiled in this annotated bibliography provide a comprehensive foundation for officers to perform their duties effectively. From enforcing quarantine regulations to protecting cultural heritage, these documents highlight the critical importance of customs operations in maintaining the safety, security, and economic vitality of Kyoto.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Operations in Kyoto, Japan</dc:title>
  <dc:creator/>
  <dc:language>en</dc:language>
  <cp:keywords/>
  <dcterms:created xsi:type="dcterms:W3CDTF">2026-08-07T06:12:25Z</dcterms:created>
  <dcterms:modified xsi:type="dcterms:W3CDTF">2026-08-07T06:12:25Z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