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Nairobi</w:t>
      </w:r>
    </w:p>
    <w:bookmarkStart w:id="20" w:name="X93bca891380d71d306af25d783ceea322c9b203"/>
    <w:p>
      <w:pPr>
        <w:pStyle w:val="Heading1"/>
      </w:pPr>
      <w:r>
        <w:t xml:space="preserve">Annotated Bibliography: The Role of the Customs Officer in Kenya Nairobi</w:t>
      </w:r>
    </w:p>
    <w:p>
      <w:pPr>
        <w:pStyle w:val="FirstParagraph"/>
      </w:pPr>
      <w:r>
        <w:t xml:space="preserve">A comprehensive review of literature regarding revenue collection, border security, and trade facilitation within the Nairobi region.</w:t>
      </w:r>
    </w:p>
    <w:bookmarkEnd w:id="20"/>
    <w:p>
      <w:pPr>
        <w:pStyle w:val="BodyText"/>
      </w:pPr>
      <w:r>
        <w:t xml:space="preserve">The following annotated bibliography provides a critical analysis of key resources regarding the profession of the Customs Officer within the context of Kenya, specifically focusing on the operational hub of Nairobi. As the economic capital of East Africa, Nairobi serves as the primary entry point for goods via the Jomo Kenyatta International Airport (JKIA) and the inland road corridors. The literature selected below explores the legal frameworks, technological advancements, and security challenges that define the modern Customs Officer's duties in this specific geographic and economic landscape.</w:t>
      </w:r>
    </w:p>
    <w:bookmarkStart w:id="21" w:name="X33ef964f065e7e1d18116561142189c92786566"/>
    <w:p>
      <w:pPr>
        <w:pStyle w:val="Heading2"/>
      </w:pPr>
      <w:r>
        <w:t xml:space="preserve">Legal Frameworks and Regulatory Environment</w:t>
      </w:r>
    </w:p>
    <w:p>
      <w:pPr>
        <w:pStyle w:val="FirstParagraph"/>
      </w:pPr>
      <w:r>
        <w:t xml:space="preserve">Republic of Kenya. (2015).</w:t>
      </w:r>
      <w:r>
        <w:t xml:space="preserve"> </w:t>
      </w:r>
      <w:r>
        <w:rPr>
          <w:iCs/>
          <w:i/>
        </w:rPr>
        <w:t xml:space="preserve">The Customs and Excise Act, 2015</w:t>
      </w:r>
      <w:r>
        <w:t xml:space="preserve">. Nairobi: National Council for Law Reporting.</w:t>
      </w:r>
    </w:p>
    <w:p>
      <w:pPr>
        <w:pStyle w:val="BodyText"/>
      </w:pPr>
      <w:r>
        <w:t xml:space="preserve">This primary legislative document is the cornerstone for any Customs Officer operating in Kenya. It repealed the previous 1989 Act to align with modern trade practices and World Trade Organization (WTO) standards. For a professional in Nairobi, this Act is vital as it outlines the specific powers of seizure, detention, and arrest, as well as the procedures for valuation and classification of goods. The document is particularly relevant to Nairobi because it establishes the legal basis for the operations at JKIA and the Nairobi Dry Ports. It details the penalties for contraband, which is a significant concern in the Nairobi metropolitan area due to the high volume of transit traffic.</w:t>
      </w:r>
    </w:p>
    <w:p>
      <w:pPr>
        <w:pStyle w:val="BodyText"/>
      </w:pPr>
      <w:r>
        <w:t xml:space="preserve">Kenya Revenue Authority (KRA). (2023).</w:t>
      </w:r>
      <w:r>
        <w:t xml:space="preserve"> </w:t>
      </w:r>
      <w:r>
        <w:rPr>
          <w:iCs/>
          <w:i/>
        </w:rPr>
        <w:t xml:space="preserve">Customs and Border Control Department Strategic Plan 2023-2027</w:t>
      </w:r>
      <w:r>
        <w:t xml:space="preserve">. Nairobi: KRA Publications.</w:t>
      </w:r>
    </w:p>
    <w:p>
      <w:pPr>
        <w:pStyle w:val="BodyText"/>
      </w:pPr>
      <w:r>
        <w:t xml:space="preserve">This strategic plan outlines the operational goals for the Customs and Border Control Department (CBCD). It is essential reading for understanding the current priorities of a Customs Officer in Kenya. The document emphasizes the shift from manual processing to digitalization, specifically within the Nairobi region where the majority of the country's revenue is generated. It highlights initiatives to reduce clearance times at JKIA, which is critical for maintaining Nairobi's status as a logistics hub. Furthermore, it addresses the challenge of illicit trade and the role of the officer in enforcing compliance with the East African Community (EAC) Common External Tariff.</w:t>
      </w:r>
    </w:p>
    <w:bookmarkEnd w:id="21"/>
    <w:bookmarkStart w:id="22" w:name="Xd9acc8b8eef4739acf6079e4eac3655db375f01"/>
    <w:p>
      <w:pPr>
        <w:pStyle w:val="Heading2"/>
      </w:pPr>
      <w:r>
        <w:t xml:space="preserve">Operational Challenges and Security in Nairobi</w:t>
      </w:r>
    </w:p>
    <w:p>
      <w:pPr>
        <w:pStyle w:val="FirstParagraph"/>
      </w:pPr>
      <w:r>
        <w:t xml:space="preserve">Mwangi, J., &amp; Ochieng, P. (2021). "Corruption and Revenue Leakage in East African Customs Administration."</w:t>
      </w:r>
      <w:r>
        <w:t xml:space="preserve"> </w:t>
      </w:r>
      <w:r>
        <w:rPr>
          <w:iCs/>
          <w:i/>
        </w:rPr>
        <w:t xml:space="preserve">Journal of African Public Policy</w:t>
      </w:r>
      <w:r>
        <w:t xml:space="preserve">, 14(2), 45-62.</w:t>
      </w:r>
    </w:p>
    <w:p>
      <w:pPr>
        <w:pStyle w:val="BodyText"/>
      </w:pPr>
      <w:r>
        <w:t xml:space="preserve">This academic article provides a critical look at the integrity challenges faced by Customs Officers in Kenya. It specifically analyzes case studies from Nairobi, where the concentration of wealth and trade creates high risks for bribery and collusion. The authors argue that the pressure to meet revenue targets can sometimes compromise ethical standards. For a prospective or current officer in Nairobi, this text is crucial for understanding the ethical landscape and the systemic pressures involved. It also discusses the implementation of integrity pacts and the role of the Ethics and Anti-Corruption Commission (EACC) in monitoring customs operations.</w:t>
      </w:r>
    </w:p>
    <w:p>
      <w:pPr>
        <w:pStyle w:val="BodyText"/>
      </w:pPr>
      <w:r>
        <w:t xml:space="preserve">United Nations Office on Drugs and Crime (UNODC). (2022).</w:t>
      </w:r>
      <w:r>
        <w:t xml:space="preserve"> </w:t>
      </w:r>
      <w:r>
        <w:rPr>
          <w:iCs/>
          <w:i/>
        </w:rPr>
        <w:t xml:space="preserve">Transit Security and Customs Cooperation in the Horn of Africa</w:t>
      </w:r>
      <w:r>
        <w:t xml:space="preserve">. Vienna: UNODC.</w:t>
      </w:r>
    </w:p>
    <w:p>
      <w:pPr>
        <w:pStyle w:val="BodyText"/>
      </w:pPr>
      <w:r>
        <w:t xml:space="preserve">This report focuses on the security dimension of customs work, which is paramount in Nairobi given its role as a transit hub for goods moving to landlocked neighbors like Uganda, Rwanda, and South Sudan. The document details the methods used by criminal syndicates to smuggle narcotics and illicit firearms through JKIA and the Nairobi border posts. It highlights the specialized training required for Customs Officers to detect hidden compartments in vehicles and cargo containers. The report underscores the necessity of intelligence-led customs operations in Nairobi to prevent the city from becoming a conduit for regional instability.</w:t>
      </w:r>
    </w:p>
    <w:bookmarkEnd w:id="22"/>
    <w:bookmarkStart w:id="23" w:name="technology-and-trade-facilitation"/>
    <w:p>
      <w:pPr>
        <w:pStyle w:val="Heading2"/>
      </w:pPr>
      <w:r>
        <w:t xml:space="preserve">Technology and Trade Facilitation</w:t>
      </w:r>
    </w:p>
    <w:p>
      <w:pPr>
        <w:pStyle w:val="FirstParagraph"/>
      </w:pPr>
      <w:r>
        <w:t xml:space="preserve">World Bank Group. (2020).</w:t>
      </w:r>
      <w:r>
        <w:t xml:space="preserve"> </w:t>
      </w:r>
      <w:r>
        <w:rPr>
          <w:iCs/>
          <w:i/>
        </w:rPr>
        <w:t xml:space="preserve">Kenya Trade and Competitiveness Diagnostic</w:t>
      </w:r>
      <w:r>
        <w:t xml:space="preserve">. Washington, D.C.: World Bank.</w:t>
      </w:r>
    </w:p>
    <w:p>
      <w:pPr>
        <w:pStyle w:val="BodyText"/>
      </w:pPr>
      <w:r>
        <w:t xml:space="preserve">This diagnostic report evaluates the efficiency of trade procedures in Kenya, with a heavy focus on the performance of customs clearance in Nairobi. It assesses the impact of the ASYCUDA World system, the automated customs management software used by the KRA. The document provides data on how technology has reduced the time required for a Customs Officer to process a shipment, thereby improving Kenya's global competitiveness. It also identifies bottlenecks in the Nairobi port operations and recommends further integration of digital tools to enhance transparency and reduce human error in duty assessment.</w:t>
      </w:r>
    </w:p>
    <w:p>
      <w:pPr>
        <w:pStyle w:val="BodyText"/>
      </w:pPr>
      <w:r>
        <w:t xml:space="preserve">Kenya Airports Authority (KAA). (2023).</w:t>
      </w:r>
      <w:r>
        <w:t xml:space="preserve"> </w:t>
      </w:r>
      <w:r>
        <w:rPr>
          <w:iCs/>
          <w:i/>
        </w:rPr>
        <w:t xml:space="preserve">Annual Report: Jomo Kenyatta International Airport Operations</w:t>
      </w:r>
      <w:r>
        <w:t xml:space="preserve">. Nairobi: KAA.</w:t>
      </w:r>
    </w:p>
    <w:p>
      <w:pPr>
        <w:pStyle w:val="BodyText"/>
      </w:pPr>
      <w:r>
        <w:t xml:space="preserve">While primarily an airport report, this document is indispensable for understanding the environment in which aviation Customs Officers in Nairobi work. It details the passenger and cargo throughput at JKIA, which directly correlates to the workload and operational demands on customs personnel. The report highlights the expansion of cargo terminals and the introduction of non-intrusive inspection technologies like X-ray scanners. It provides insight into the collaboration between the KAA, KRA, and other agencies to ensure that Nairobi remains a safe and efficient gateway for international trade and travel.</w:t>
      </w:r>
    </w:p>
    <w:bookmarkEnd w:id="23"/>
    <w:bookmarkStart w:id="24" w:name="regional-integration-and-economic-impact"/>
    <w:p>
      <w:pPr>
        <w:pStyle w:val="Heading2"/>
      </w:pPr>
      <w:r>
        <w:t xml:space="preserve">Regional Integration and Economic Impact</w:t>
      </w:r>
    </w:p>
    <w:p>
      <w:pPr>
        <w:pStyle w:val="FirstParagraph"/>
      </w:pPr>
      <w:r>
        <w:t xml:space="preserve">East African Community (EAC). (2019).</w:t>
      </w:r>
      <w:r>
        <w:t xml:space="preserve"> </w:t>
      </w:r>
      <w:r>
        <w:rPr>
          <w:iCs/>
          <w:i/>
        </w:rPr>
        <w:t xml:space="preserve">The EAC Customs Management Act</w:t>
      </w:r>
      <w:r>
        <w:t xml:space="preserve">. Arusha: EAC Secretariat.</w:t>
      </w:r>
    </w:p>
    <w:p>
      <w:pPr>
        <w:pStyle w:val="BodyText"/>
      </w:pPr>
      <w:r>
        <w:t xml:space="preserve">This regional legislation is critical for Customs Officers in Nairobi because Kenya is a founding member of the EAC. The Act harmonizes customs procedures across member states, meaning an officer in Nairobi must be well-versed in regulations that apply to the entire region. It governs the movement of goods within the Common Market and the application of the Common External Tariff. Understanding this document is essential for facilitating legitimate trade while preventing the diversion of goods meant for other member states, a common challenge in the Nairobi transit corridors.</w:t>
      </w:r>
    </w:p>
    <w:p>
      <w:pPr>
        <w:pStyle w:val="BodyText"/>
      </w:pPr>
      <w:r>
        <w:t xml:space="preserve">Central Bank of Kenya (CBK). (2022).</w:t>
      </w:r>
      <w:r>
        <w:t xml:space="preserve"> </w:t>
      </w:r>
      <w:r>
        <w:rPr>
          <w:iCs/>
          <w:i/>
        </w:rPr>
        <w:t xml:space="preserve">Monetary Policy Statement: Impact of Trade on the Kenyan Economy</w:t>
      </w:r>
      <w:r>
        <w:t xml:space="preserve">. Nairobi: CBK.</w:t>
      </w:r>
    </w:p>
    <w:p>
      <w:pPr>
        <w:pStyle w:val="BodyText"/>
      </w:pPr>
      <w:r>
        <w:t xml:space="preserve">This economic report links the performance of customs operations to the broader health of the Kenyan economy. It highlights how efficient customs clearance in Nairobi contributes to foreign exchange earnings and inflation control. The document provides context for why the role of the Customs Officer is not just administrative but macroeconomic. It discusses the impact of delays at Nairobi's entry points on the cost of imported goods and the subsequent effect on consumers. This perspective is valuable for officers to understand the wider implications of their daily enforcement and facilitation duties.</w:t>
      </w:r>
    </w:p>
    <w:p>
      <w:pPr>
        <w:pStyle w:val="BodyText"/>
      </w:pPr>
      <w:r>
        <w:t xml:space="preserve">Document generated for educational and professional reference purposes regarding Customs Operations in Kenya.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Kenya Nairobi</dc:title>
  <dc:creator/>
  <dc:language>en</dc:language>
  <cp:keywords/>
  <dcterms:created xsi:type="dcterms:W3CDTF">2026-08-09T00:37:30Z</dcterms:created>
  <dcterms:modified xsi:type="dcterms:W3CDTF">2026-08-09T00:37:30Z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