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Amsterdam,</w:t>
      </w:r>
      <w:r>
        <w:t xml:space="preserve"> </w:t>
      </w:r>
      <w:r>
        <w:t xml:space="preserve">Netherlands</w:t>
      </w:r>
    </w:p>
    <w:bookmarkStart w:id="21" w:name="X023d47f0317c026b447bbc7d25e445acec606a7"/>
    <w:p>
      <w:pPr>
        <w:pStyle w:val="Heading1"/>
      </w:pPr>
      <w:r>
        <w:t xml:space="preserve">Annotated Bibliography: The Role and Responsibilities of a Customs Officer in Amsterdam, Netherlands</w:t>
      </w:r>
    </w:p>
    <w:p>
      <w:pPr>
        <w:pStyle w:val="FirstParagraph"/>
      </w:pPr>
      <w:r>
        <w:t xml:space="preserve">This annotated bibliography provides a comprehensive overview of the duties, legal frameworks, and operational challenges faced by Customs Officers within the Netherlands, with a specific focus on the Amsterdam region. As a primary entry point for international trade and travel into the European Union, Amsterdam presents unique complexities for border control agents. The following sources examine the legal mandates of the Dutch Customs Administration (Douane), the impact of the Schengen Agreement, and the evolving nature of customs enforcement in a major global hub.</w:t>
      </w:r>
    </w:p>
    <w:bookmarkStart w:id="20" w:name="references"/>
    <w:p>
      <w:pPr>
        <w:pStyle w:val="Heading2"/>
      </w:pPr>
      <w:r>
        <w:t xml:space="preserve">References</w:t>
      </w:r>
    </w:p>
    <w:p>
      <w:pPr>
        <w:pStyle w:val="FirstParagraph"/>
      </w:pPr>
      <w:r>
        <w:t xml:space="preserve">Dutch Customs Administration (Douane). (2023).</w:t>
      </w:r>
      <w:r>
        <w:t xml:space="preserve"> </w:t>
      </w:r>
      <w:r>
        <w:rPr>
          <w:iCs/>
          <w:i/>
        </w:rPr>
        <w:t xml:space="preserve">Customs in the Netherlands: Tasks and Responsibilities</w:t>
      </w:r>
      <w:r>
        <w:t xml:space="preserve">. The Hague: Ministry of Finance.</w:t>
      </w:r>
    </w:p>
    <w:p>
      <w:pPr>
        <w:pStyle w:val="BodyText"/>
      </w:pPr>
      <w:r>
        <w:t xml:space="preserve">This official government publication serves as the foundational text for understanding the mandate of a Customs Officer in the Netherlands. It outlines the three primary pillars of the Dutch Customs Administration: collecting duties and taxes, protecting society, and facilitating trade. For an officer stationed in Amsterdam, this document is critical as it details the specific legal authority granted to enforce the Common Customs Tariff. The text explains how officers at Schiphol Airport and the Port of Amsterdam must balance the facilitation of high-volume logistics with strict adherence to EU regulations. It is an essential resource for understanding the bureaucratic and legal framework that governs daily operations in the Dutch capital.</w:t>
      </w:r>
    </w:p>
    <w:p>
      <w:pPr>
        <w:pStyle w:val="BodyText"/>
      </w:pPr>
      <w:r>
        <w:t xml:space="preserve">European Commission. (2022).</w:t>
      </w:r>
      <w:r>
        <w:t xml:space="preserve"> </w:t>
      </w:r>
      <w:r>
        <w:rPr>
          <w:iCs/>
          <w:i/>
        </w:rPr>
        <w:t xml:space="preserve">The Union Customs Code (UCC): Implementation and Enforcement</w:t>
      </w:r>
      <w:r>
        <w:t xml:space="preserve">. Brussels: Publications Office of the European Union.</w:t>
      </w:r>
    </w:p>
    <w:p>
      <w:pPr>
        <w:pStyle w:val="BodyText"/>
      </w:pPr>
      <w:r>
        <w:t xml:space="preserve">Since the Netherlands is a member of the European Union, the Union Customs Code (UCC) is the primary legislative instrument governing customs procedures. This document details the harmonized rules that a Customs Officer in Amsterdam must apply to ensure fair competition and security across the EU. It is particularly relevant for officers dealing with imports entering through the Port of Amsterdam, which is one of the largest ports in Europe. The text provides in-depth analysis on risk management strategies and the digitalization of customs declarations, which are key aspects of modern customs work in the Netherlands. Understanding the UCC is mandatory for any professional operating in this field within Amsterdam.</w:t>
      </w:r>
    </w:p>
    <w:p>
      <w:pPr>
        <w:pStyle w:val="BodyText"/>
      </w:pPr>
      <w:r>
        <w:t xml:space="preserve">Van der Veen, R., &amp; De Groot, J. (2021).</w:t>
      </w:r>
      <w:r>
        <w:t xml:space="preserve"> </w:t>
      </w:r>
      <w:r>
        <w:rPr>
          <w:iCs/>
          <w:i/>
        </w:rPr>
        <w:t xml:space="preserve">Border Control in the Schengen Area: Challenges for the Netherlands</w:t>
      </w:r>
      <w:r>
        <w:t xml:space="preserve">. Journal of European Security Policy, 15(3), 112-130.</w:t>
      </w:r>
    </w:p>
    <w:p>
      <w:pPr>
        <w:pStyle w:val="BodyText"/>
      </w:pPr>
      <w:r>
        <w:t xml:space="preserve">This academic article explores the complexities of border control within the Schengen Area, with a specific case study on the Netherlands. It argues that while internal borders are open, external border control remains a critical function for Customs Officers. The authors highlight the specific pressures faced by officers in Amsterdam, particularly at Schiphol Airport, regarding the detection of irregular migration and cross-border crime. The article provides valuable insight into the shift from traditional tariff collection to a broader security role, emphasizing the need for advanced profiling techniques and international cooperation. It is a key source for understanding the geopolitical context of the Customs Officer's role in Amsterdam.</w:t>
      </w:r>
    </w:p>
    <w:p>
      <w:pPr>
        <w:pStyle w:val="BodyText"/>
      </w:pPr>
      <w:r>
        <w:t xml:space="preserve">Port of Amsterdam Authority. (2023).</w:t>
      </w:r>
      <w:r>
        <w:t xml:space="preserve"> </w:t>
      </w:r>
      <w:r>
        <w:rPr>
          <w:iCs/>
          <w:i/>
        </w:rPr>
        <w:t xml:space="preserve">Logistics and Customs Cooperation: Ensuring Efficient Trade Flows</w:t>
      </w:r>
      <w:r>
        <w:t xml:space="preserve">. Amsterdam: Port of Amsterdam.</w:t>
      </w:r>
    </w:p>
    <w:p>
      <w:pPr>
        <w:pStyle w:val="BodyText"/>
      </w:pPr>
      <w:r>
        <w:t xml:space="preserve">This industry report focuses on the symbiotic relationship between the Port of Amsterdam and the Dutch Customs Administration. It details how Customs Officers work alongside logistics companies to streamline the movement of goods while maintaining regulatory compliance. The document is highly relevant for understanding the operational environment of a Customs Officer working in the maritime sector of Amsterdam. It discusses the implementation of "Smart Customs" initiatives, which utilize data analytics to identify high-risk shipments. This source is essential for grasping the economic importance of the Customs Officer's role in maintaining Amsterdam's status as a global trade hub.</w:t>
      </w:r>
    </w:p>
    <w:p>
      <w:pPr>
        <w:pStyle w:val="BodyText"/>
      </w:pPr>
      <w:r>
        <w:t xml:space="preserve">National Police of the Netherlands (Politie). (2022).</w:t>
      </w:r>
      <w:r>
        <w:t xml:space="preserve"> </w:t>
      </w:r>
      <w:r>
        <w:rPr>
          <w:iCs/>
          <w:i/>
        </w:rPr>
        <w:t xml:space="preserve">Joint Operations: Customs and Police Cooperation Against Drug Trafficking</w:t>
      </w:r>
      <w:r>
        <w:t xml:space="preserve">. The Hague: National Police.</w:t>
      </w:r>
    </w:p>
    <w:p>
      <w:pPr>
        <w:pStyle w:val="BodyText"/>
      </w:pPr>
      <w:r>
        <w:t xml:space="preserve">This report highlights the collaborative efforts between the Dutch Customs Administration and the National Police in combating organized crime. It provides specific examples of joint operations conducted in the Amsterdam metropolitan area, focusing on the interception of illicit drugs and contraband. For a Customs Officer, this document illustrates the law enforcement aspect of the job, which is particularly prominent in Amsterdam due to its status as a transit point for international trafficking networks. It outlines the legal procedures for evidence collection and the chain of command during joint operations, making it a practical resource for understanding the enforcement side of the profession.</w:t>
      </w:r>
    </w:p>
    <w:p>
      <w:pPr>
        <w:pStyle w:val="BodyText"/>
      </w:pPr>
      <w:r>
        <w:t xml:space="preserve">International Air Transport Association (IATA). (2023).</w:t>
      </w:r>
      <w:r>
        <w:t xml:space="preserve"> </w:t>
      </w:r>
      <w:r>
        <w:rPr>
          <w:iCs/>
          <w:i/>
        </w:rPr>
        <w:t xml:space="preserve">Customs Procedures for Air Cargo: A Guide for the Netherlands</w:t>
      </w:r>
      <w:r>
        <w:t xml:space="preserve">. Montreal: IATA.</w:t>
      </w:r>
    </w:p>
    <w:p>
      <w:pPr>
        <w:pStyle w:val="BodyText"/>
      </w:pPr>
      <w:r>
        <w:t xml:space="preserve">Given the significance of Schiphol Airport as a major European hub, this guide is indispensable for Customs Officers specializing in air cargo. It outlines the specific procedures and documentation required for the clearance of air freight entering the Netherlands. The text addresses the unique challenges of high-speed logistics and the need for rapid decision-making by customs agents. It also covers the security protocols mandated by the EU for air cargo, which are strictly enforced in Amsterdam. This source is crucial for understanding the technical and procedural aspects of customs work in the aviation sector.</w:t>
      </w:r>
    </w:p>
    <w:p>
      <w:pPr>
        <w:pStyle w:val="BodyText"/>
      </w:pPr>
      <w:r>
        <w:t xml:space="preserve">European Anti-Fraud Office (OLAF). (2021).</w:t>
      </w:r>
      <w:r>
        <w:t xml:space="preserve"> </w:t>
      </w:r>
      <w:r>
        <w:rPr>
          <w:iCs/>
          <w:i/>
        </w:rPr>
        <w:t xml:space="preserve">Customs Fraud and Evasion: Trends and Countermeasures in the EU</w:t>
      </w:r>
      <w:r>
        <w:t xml:space="preserve">. Brussels: OLAF.</w:t>
      </w:r>
    </w:p>
    <w:p>
      <w:pPr>
        <w:pStyle w:val="BodyText"/>
      </w:pPr>
      <w:r>
        <w:t xml:space="preserve">This report by OLAF provides a detailed analysis of customs fraud trends within the European Union, with specific references to cases in the Netherlands. It discusses various methods of fraud, such as misdeclaration of goods and undervaluation, which are common challenges for Customs Officers in Amsterdam. The document outlines the investigative techniques used to detect and prevent such fraud, emphasizing the importance of data analysis and international intelligence sharing. It is a valuable resource for understanding the economic crime aspect of the Customs Officer's role and the measures taken to protect the EU's financial interests.</w:t>
      </w:r>
    </w:p>
    <w:p>
      <w:pPr>
        <w:pStyle w:val="BodyText"/>
      </w:pPr>
      <w:r>
        <w:t xml:space="preserve">Ministry of Justice and Security. (2023).</w:t>
      </w:r>
      <w:r>
        <w:t xml:space="preserve"> </w:t>
      </w:r>
      <w:r>
        <w:rPr>
          <w:iCs/>
          <w:i/>
        </w:rPr>
        <w:t xml:space="preserve">Personal Data Protection in Customs Operations</w:t>
      </w:r>
      <w:r>
        <w:t xml:space="preserve">. The Hague: Ministry of Justice and Security.</w:t>
      </w:r>
    </w:p>
    <w:p>
      <w:pPr>
        <w:pStyle w:val="BodyText"/>
      </w:pPr>
      <w:r>
        <w:t xml:space="preserve">This legal guideline addresses the handling of personal data by Customs Officers in compliance with the General Data Protection Regulation (GDPR). It is particularly relevant for officers in Amsterdam who interact with a high volume of international travelers and businesses. The document outlines the legal boundaries for data collection, storage, and sharing, ensuring that customs operations respect individual privacy rights. It provides practical advice on how to balance security requirements with data protection obligations, making it an essential reference for modern customs practice in the Netherlands.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Amsterdam, Netherlands</dc:title>
  <dc:creator/>
  <dc:language>en</dc:language>
  <cp:keywords/>
  <dcterms:created xsi:type="dcterms:W3CDTF">2026-08-07T06:13:22Z</dcterms:created>
  <dcterms:modified xsi:type="dcterms:W3CDTF">2026-08-07T06:13:22Z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