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82e2422ae8b4d4a3df5ce4cb24dd8759932f648"/>
    <w:p>
      <w:pPr>
        <w:pStyle w:val="Heading1"/>
      </w:pPr>
      <w:r>
        <w:t xml:space="preserve">Annotated Bibliography: The Role of the Customs Officer in New Zealand Auckland</w:t>
      </w:r>
    </w:p>
    <w:p>
      <w:pPr>
        <w:pStyle w:val="FirstParagraph"/>
      </w:pPr>
      <w:r>
        <w:t xml:space="preserve">This annotated bibliography compiles key resources regarding the duties, legal frameworks, and operational challenges of Customs Officers within the specific context of Auckland, New Zealand. As the primary gateway for international trade and travel into the country, Auckland presents unique logistical and security challenges that define the modern customs profession.</w:t>
      </w:r>
    </w:p>
    <w:bookmarkStart w:id="20" w:name="introduction"/>
    <w:p>
      <w:pPr>
        <w:pStyle w:val="Heading2"/>
      </w:pPr>
      <w:r>
        <w:t xml:space="preserve">Introduction</w:t>
      </w:r>
    </w:p>
    <w:p>
      <w:pPr>
        <w:pStyle w:val="FirstParagraph"/>
      </w:pPr>
      <w:r>
        <w:t xml:space="preserve">New Zealand Customs Service (NZCS) is the government agency responsible for protecting the nation's borders. Auckland, home to the country's largest international airport and the Port of Auckland, handles the vast majority of the nation's biosecurity risks and illicit goods interceptions. The following sources provide a comprehensive overview of the regulatory environment, the specific threats faced in the Auckland region, and the professional requirements for officers operating in this high-volume jurisdiction.</w:t>
      </w:r>
    </w:p>
    <w:bookmarkEnd w:id="20"/>
    <w:bookmarkStart w:id="21" w:name="references"/>
    <w:p>
      <w:pPr>
        <w:pStyle w:val="Heading2"/>
      </w:pPr>
      <w:r>
        <w:t xml:space="preserve">References</w:t>
      </w:r>
    </w:p>
    <w:p>
      <w:pPr>
        <w:pStyle w:val="FirstParagraph"/>
      </w:pPr>
      <w:r>
        <w:t xml:space="preserve">New Zealand Customs Service. (2023).</w:t>
      </w:r>
      <w:r>
        <w:t xml:space="preserve"> </w:t>
      </w:r>
      <w:r>
        <w:rPr>
          <w:iCs/>
          <w:i/>
        </w:rPr>
        <w:t xml:space="preserve">Customs Act 1966 and Operational Guidelines</w:t>
      </w:r>
      <w:r>
        <w:t xml:space="preserve">. Wellington: NZCS.</w:t>
      </w:r>
    </w:p>
    <w:p>
      <w:pPr>
        <w:pStyle w:val="BodyText"/>
      </w:pPr>
      <w:r>
        <w:t xml:space="preserve">This foundational legal text outlines the statutory powers and responsibilities of Customs Officers in New Zealand. For an officer stationed in Auckland, this document is critical as it defines the authority to search, seize, and detain goods and persons at the Auckland International Airport and the Port of Auckland. The annotation highlights the specific sections relevant to the management of high-volume cargo, which is a daily reality in Auckland. It serves as the primary reference for understanding the legal boundaries of enforcement actions in New Zealand's busiest economic hub.</w:t>
      </w:r>
    </w:p>
    <w:p>
      <w:pPr>
        <w:pStyle w:val="BodyText"/>
      </w:pPr>
      <w:r>
        <w:t xml:space="preserve">Ministry for Primary Industries. (2022).</w:t>
      </w:r>
      <w:r>
        <w:t xml:space="preserve"> </w:t>
      </w:r>
      <w:r>
        <w:rPr>
          <w:iCs/>
          <w:i/>
        </w:rPr>
        <w:t xml:space="preserve">Biosecurity New Zealand: Protecting Our Unique Environment</w:t>
      </w:r>
      <w:r>
        <w:t xml:space="preserve">. Wellington: MPI.</w:t>
      </w:r>
    </w:p>
    <w:p>
      <w:pPr>
        <w:pStyle w:val="BodyText"/>
      </w:pPr>
      <w:r>
        <w:t xml:space="preserve">Biosecurity is arguably the most significant aspect of the Customs Officer's role in New Zealand. This publication details the collaboration between NZCS and the Ministry for Primary Industries (MPI). Given Auckland's status as the entry point for over 80% of international passengers, this resource is essential for understanding the protocols regarding undeclared food, plant material, and animal products. It provides specific case studies relevant to Auckland interceptions, illustrating how Customs Officers act as the first line of defense against invasive species that threaten New Zealand's agricultural and ecological integrity.</w:t>
      </w:r>
    </w:p>
    <w:p>
      <w:pPr>
        <w:pStyle w:val="BodyText"/>
      </w:pPr>
      <w:r>
        <w:t xml:space="preserve">New Zealand Customs Service. (2023).</w:t>
      </w:r>
      <w:r>
        <w:t xml:space="preserve"> </w:t>
      </w:r>
      <w:r>
        <w:rPr>
          <w:iCs/>
          <w:i/>
        </w:rPr>
        <w:t xml:space="preserve">Annual Report 2022/2023: Border Security and Trade Facilitation</w:t>
      </w:r>
      <w:r>
        <w:t xml:space="preserve">. Wellington: NZCS.</w:t>
      </w:r>
    </w:p>
    <w:p>
      <w:pPr>
        <w:pStyle w:val="BodyText"/>
      </w:pPr>
      <w:r>
        <w:t xml:space="preserve">This annual report provides statistical data and strategic insights into the operations of the Customs Service. For the context of Auckland, the report highlights the volume of trade processed through the Port of Auckland and the number of passenger screenings at the airport. It details the success rates of drug and weapon seizures, which are disproportionately high in the Auckland region compared to other centers. This source is valuable for understanding the scale of operations and the resource allocation required to manage the complex logistics of New Zealand's primary gateway.</w:t>
      </w:r>
    </w:p>
    <w:p>
      <w:pPr>
        <w:pStyle w:val="BodyText"/>
      </w:pPr>
      <w:r>
        <w:t xml:space="preserve">Trans-Tasman Security Forum. (2021).</w:t>
      </w:r>
      <w:r>
        <w:t xml:space="preserve"> </w:t>
      </w:r>
      <w:r>
        <w:rPr>
          <w:iCs/>
          <w:i/>
        </w:rPr>
        <w:t xml:space="preserve">Trans-Tasman Travel Arrangement: Implications for Border Control</w:t>
      </w:r>
      <w:r>
        <w:t xml:space="preserve">. Canberra: TTSF.</w:t>
      </w:r>
    </w:p>
    <w:p>
      <w:pPr>
        <w:pStyle w:val="BodyText"/>
      </w:pPr>
      <w:r>
        <w:t xml:space="preserve">The Trans-Tasman Travel Arrangement allows for visa-free travel between New Zealand and Australia. This document analyzes the security implications of this arrangement, which is heavily utilized by travelers arriving in Auckland. For Customs Officers, understanding the nuances of this agreement is vital for identifying anomalies in passenger behavior. The text discusses the "trusted traveler" programs and the specific screening protocols required for Australian arrivals in Auckland, balancing ease of travel with the need to prevent the entry of illicit goods and high-risk individuals.</w:t>
      </w:r>
    </w:p>
    <w:p>
      <w:pPr>
        <w:pStyle w:val="BodyText"/>
      </w:pPr>
      <w:r>
        <w:t xml:space="preserve">Port of Auckland. (2023).</w:t>
      </w:r>
      <w:r>
        <w:t xml:space="preserve"> </w:t>
      </w:r>
      <w:r>
        <w:rPr>
          <w:iCs/>
          <w:i/>
        </w:rPr>
        <w:t xml:space="preserve">Strategic Plan: Future-Proofing New Zealand's Gateway</w:t>
      </w:r>
      <w:r>
        <w:t xml:space="preserve">. Auckland: Port of Auckland Ltd.</w:t>
      </w:r>
    </w:p>
    <w:p>
      <w:pPr>
        <w:pStyle w:val="BodyText"/>
      </w:pPr>
      <w:r>
        <w:t xml:space="preserve">While not a government document, this strategic plan is crucial for understanding the physical environment in which Customs Officers operate. It outlines the expansion of container terminals and the implementation of automated clearance systems. For a Customs Officer in Auckland, this resource explains the technological shift towards pre-arrival processing and risk-based targeting. It highlights the changing nature of the job, moving from manual inspection of every container to sophisticated data analysis and targeted physical inspections of high-risk cargo.</w:t>
      </w:r>
    </w:p>
    <w:p>
      <w:pPr>
        <w:pStyle w:val="BodyText"/>
      </w:pPr>
      <w:r>
        <w:t xml:space="preserve">New Zealand Police. (2022).</w:t>
      </w:r>
      <w:r>
        <w:t xml:space="preserve"> </w:t>
      </w:r>
      <w:r>
        <w:rPr>
          <w:iCs/>
          <w:i/>
        </w:rPr>
        <w:t xml:space="preserve">Organised Crime and Drug Trafficking in the Auckland Region</w:t>
      </w:r>
      <w:r>
        <w:t xml:space="preserve">. Wellington: NZ Police.</w:t>
      </w:r>
    </w:p>
    <w:p>
      <w:pPr>
        <w:pStyle w:val="BodyText"/>
      </w:pPr>
      <w:r>
        <w:t xml:space="preserve">This report details the criminal landscape in Auckland, focusing on the importation of methamphetamine and other controlled substances. It provides context for the intelligence-led operations conducted by Customs Officers. The document emphasizes the partnership between NZCS and the New Zealand Police, particularly in the Auckland area where criminal syndicates often utilize complex shipping routes. It is an essential read for understanding the law enforcement aspect of the Customs role, beyond mere trade facilitation and biosecurity.</w:t>
      </w:r>
    </w:p>
    <w:p>
      <w:pPr>
        <w:pStyle w:val="BodyText"/>
      </w:pPr>
      <w:r>
        <w:t xml:space="preserve">World Customs Organization. (2020).</w:t>
      </w:r>
      <w:r>
        <w:t xml:space="preserve"> </w:t>
      </w:r>
      <w:r>
        <w:rPr>
          <w:iCs/>
          <w:i/>
        </w:rPr>
        <w:t xml:space="preserve">The Revised Kyoto Convention: International Standards for Customs Procedures</w:t>
      </w:r>
      <w:r>
        <w:t xml:space="preserve">. Brussels: WCO.</w:t>
      </w:r>
    </w:p>
    <w:p>
      <w:pPr>
        <w:pStyle w:val="BodyText"/>
      </w:pPr>
      <w:r>
        <w:t xml:space="preserve">This international framework sets the global standards for customs procedures. New Zealand Customs Service aligns its operations with these standards. For an officer in Auckland, this document provides the theoretical basis for the procedures used to clear international trade. It covers topics such as customs valuation, classification, and origin, which are daily tasks for officers managing the diverse imports entering through Auckland. It ensures that New Zealand's border management remains compatible with global trade practices.</w:t>
      </w:r>
    </w:p>
    <w:p>
      <w:pPr>
        <w:pStyle w:val="BodyText"/>
      </w:pPr>
      <w:r>
        <w:t xml:space="preserve">Te Puni Kōkiri. (2021).</w:t>
      </w:r>
      <w:r>
        <w:t xml:space="preserve"> </w:t>
      </w:r>
      <w:r>
        <w:rPr>
          <w:iCs/>
          <w:i/>
        </w:rPr>
        <w:t xml:space="preserve">Māori Engagement in Border Security and Customs</w:t>
      </w:r>
      <w:r>
        <w:t xml:space="preserve">. Wellington: Te Puni Kōkiri.</w:t>
      </w:r>
    </w:p>
    <w:p>
      <w:pPr>
        <w:pStyle w:val="BodyText"/>
      </w:pPr>
      <w:r>
        <w:t xml:space="preserve">This resource explores the integration of Māori perspectives and engagement within the New Zealand Customs Service. In the context of Auckland, which has a significant Māori population, this document is relevant for understanding cultural competency requirements for officers. It discusses the importance of respecting cultural protocols when interacting with passengers and cargo owners. It highlights the role of Customs in protecting Māori cultural treasures (taonga) from illegal export, a specific duty that officers in Auckland must be aware of due to the high volume of international flights.</w:t>
      </w:r>
    </w:p>
    <w:bookmarkEnd w:id="21"/>
    <w:bookmarkStart w:id="22" w:name="conclusion"/>
    <w:p>
      <w:pPr>
        <w:pStyle w:val="Heading2"/>
      </w:pPr>
      <w:r>
        <w:t xml:space="preserve">Conclusion</w:t>
      </w:r>
    </w:p>
    <w:p>
      <w:pPr>
        <w:pStyle w:val="FirstParagraph"/>
      </w:pPr>
      <w:r>
        <w:t xml:space="preserve">The role of a Customs Officer in Auckland is multifaceted, requiring a deep understanding of legal frameworks, biosecurity protocols, and international trade standards. The sources listed above provide a robust foundation for understanding the unique challenges and responsibilities associated with protecting New Zealand's borders at its busiest entry points.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New Zealand Auckland</dc:title>
  <dc:creator/>
  <dc:language>en</dc:language>
  <cp:keywords/>
  <dcterms:created xsi:type="dcterms:W3CDTF">2026-08-07T05:33:01Z</dcterms:created>
  <dcterms:modified xsi:type="dcterms:W3CDTF">2026-08-07T05:33:01Z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