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Pakistan</w:t>
      </w:r>
      <w:r>
        <w:t xml:space="preserve"> </w:t>
      </w:r>
      <w:r>
        <w:t xml:space="preserve">Karachi</w:t>
      </w:r>
    </w:p>
    <w:bookmarkStart w:id="22" w:name="X3d0d8c7010d16e8b43e2a8f832992acfcde6f1e"/>
    <w:p>
      <w:pPr>
        <w:pStyle w:val="Heading1"/>
      </w:pPr>
      <w:r>
        <w:t xml:space="preserve">Annotated Bibliography: The Role and Challenges of the Customs Officer in Pakistan Karachi</w:t>
      </w:r>
    </w:p>
    <w:p>
      <w:pPr>
        <w:pStyle w:val="FirstParagraph"/>
      </w:pPr>
      <w:r>
        <w:t xml:space="preserve">This annotated bibliography compiles essential literature regarding the operations, legal frameworks, and economic impact of the Customs Officer within the specific context of Pakistan Karachi. As the economic hub of Pakistan and home to the busiest port in the country, Karachi presents unique challenges for customs administration. The following sources explore the duties of the Customs Officer, the regulatory environment of the Federal Board of Revenue (FBR), and the strategic importance of trade facilitation in this region.</w:t>
      </w:r>
    </w:p>
    <w:bookmarkStart w:id="20" w:name="introduction-to-the-bibliography"/>
    <w:p>
      <w:pPr>
        <w:pStyle w:val="Heading2"/>
      </w:pPr>
      <w:r>
        <w:t xml:space="preserve">Introduction to the Bibliography</w:t>
      </w:r>
    </w:p>
    <w:p>
      <w:pPr>
        <w:pStyle w:val="FirstParagraph"/>
      </w:pPr>
      <w:r>
        <w:t xml:space="preserve">The collection below is curated to provide a comprehensive understanding of the Customs Officer's mandate in Pakistan Karachi. It covers the transition from manual processes to digital automation, the fight against smuggling, and the critical role these officers play in national revenue generation.</w:t>
      </w:r>
    </w:p>
    <w:p>
      <w:pPr>
        <w:pStyle w:val="BodyText"/>
      </w:pPr>
      <w:r>
        <w:t xml:space="preserve">Federal Board of Revenue (FBR). (2023).</w:t>
      </w:r>
      <w:r>
        <w:t xml:space="preserve"> </w:t>
      </w:r>
      <w:r>
        <w:rPr>
          <w:iCs/>
          <w:i/>
        </w:rPr>
        <w:t xml:space="preserve">Customs Act, 1969: Amendments and Operational Guidelines for Port Operations</w:t>
      </w:r>
      <w:r>
        <w:t xml:space="preserve">. Islamabad: Government of Pakistan.</w:t>
      </w:r>
    </w:p>
    <w:p>
      <w:pPr>
        <w:pStyle w:val="BodyText"/>
      </w:pPr>
      <w:r>
        <w:t xml:space="preserve">This primary legal document serves as the foundational text for every Customs Officer operating in Pakistan Karachi. It outlines the statutory powers, duties, and liabilities of officers responsible for the examination of goods entering and leaving the country. Specifically, this source details the legal framework governing the Port of Karachi and the Karachi International Airport. For a Customs Officer in this region, understanding these guidelines is crucial for enforcing tariff classifications and preventing revenue leakage. The document is essential for analyzing how national laws are applied locally to manage the high volume of maritime and air cargo that defines Karachi's trade landscape.</w:t>
      </w:r>
    </w:p>
    <w:p>
      <w:pPr>
        <w:pStyle w:val="BodyText"/>
      </w:pPr>
      <w:r>
        <w:t xml:space="preserve">Ahmed, S., &amp; Khan, R. (2022).</w:t>
      </w:r>
      <w:r>
        <w:t xml:space="preserve"> </w:t>
      </w:r>
      <w:r>
        <w:rPr>
          <w:iCs/>
          <w:i/>
        </w:rPr>
        <w:t xml:space="preserve">Digital Transformation in Customs: The Impact of ASYCUDA World on Karachi Port Efficiency</w:t>
      </w:r>
      <w:r>
        <w:t xml:space="preserve">. Journal of South Asian Economic Studies, 15(3), 112-130.</w:t>
      </w:r>
    </w:p>
    <w:p>
      <w:pPr>
        <w:pStyle w:val="BodyText"/>
      </w:pPr>
      <w:r>
        <w:t xml:space="preserve">This academic article provides a critical analysis of the implementation of the Automated System for Customs Data (ASYCUDA World) in Pakistan Karachi. It examines how the role of the Customs Officer has evolved from manual document verification to data analytics and risk management. The authors argue that while automation has reduced processing times at the Karachi Container Terminal, it has also required a significant upskilling of the workforce. This source is vital for understanding the technological competencies now required of a modern Customs Officer in Pakistan Karachi, highlighting the shift toward non-intrusive inspection technologies and electronic data interchange.</w:t>
      </w:r>
    </w:p>
    <w:p>
      <w:pPr>
        <w:pStyle w:val="BodyText"/>
      </w:pPr>
      <w:r>
        <w:t xml:space="preserve">World Bank. (2021).</w:t>
      </w:r>
      <w:r>
        <w:t xml:space="preserve"> </w:t>
      </w:r>
      <w:r>
        <w:rPr>
          <w:iCs/>
          <w:i/>
        </w:rPr>
        <w:t xml:space="preserve">Trade Facilitation and Logistics Performance in Pakistan: A Focus on Karachi</w:t>
      </w:r>
      <w:r>
        <w:t xml:space="preserve">. Washington, D.C.: World Bank Group.</w:t>
      </w:r>
    </w:p>
    <w:p>
      <w:pPr>
        <w:pStyle w:val="BodyText"/>
      </w:pPr>
      <w:r>
        <w:t xml:space="preserve">This report offers an external, international perspective on the performance of customs administration in Pakistan Karachi. It evaluates the efficiency of border procedures and the conduct of Customs Officers in facilitating legitimate trade while maintaining security. The document highlights specific bottlenecks at the Karachi port and suggests reforms to improve the ease of doing business. For researchers and practitioners, this source is invaluable as it benchmarks the performance of Pakistani Customs Officers against global standards, providing data-driven insights into areas such as clearance times, transparency, and the reduction of corruption risks within the port ecosystem.</w:t>
      </w:r>
    </w:p>
    <w:p>
      <w:pPr>
        <w:pStyle w:val="BodyText"/>
      </w:pPr>
      <w:r>
        <w:t xml:space="preserve">Malik, Z. (2020).</w:t>
      </w:r>
      <w:r>
        <w:t xml:space="preserve"> </w:t>
      </w:r>
      <w:r>
        <w:rPr>
          <w:iCs/>
          <w:i/>
        </w:rPr>
        <w:t xml:space="preserve">Combating Smuggling and Illicit Trade at the Port of Karachi</w:t>
      </w:r>
      <w:r>
        <w:t xml:space="preserve">. Lahore Journal of Security Studies, 8(2), 45-67.</w:t>
      </w:r>
    </w:p>
    <w:p>
      <w:pPr>
        <w:pStyle w:val="BodyText"/>
      </w:pPr>
      <w:r>
        <w:t xml:space="preserve">This study focuses on the security dimension of the Customs Officer's role in Pakistan Karachi. It investigates the methods used by smuggling syndicates to bypass customs controls and the countermeasures employed by the FBR. The author details the specific challenges faced by officers in Karachi due to the port's complex infrastructure and high traffic volume. This source is particularly relevant for understanding the intelligence-led policing strategies adopted by Customs Officers to detect contraband, including narcotics, arms, and undeclared luxury goods. It underscores the dual mandate of the officer as both a revenue collector and a national security agent.</w:t>
      </w:r>
    </w:p>
    <w:p>
      <w:pPr>
        <w:pStyle w:val="BodyText"/>
      </w:pPr>
      <w:r>
        <w:t xml:space="preserve">International Trade Administration (ITA). (2023).</w:t>
      </w:r>
      <w:r>
        <w:t xml:space="preserve"> </w:t>
      </w:r>
      <w:r>
        <w:rPr>
          <w:iCs/>
          <w:i/>
        </w:rPr>
        <w:t xml:space="preserve">Doing Business in Pakistan: Import and Export Regulations</w:t>
      </w:r>
      <w:r>
        <w:t xml:space="preserve">. U.S. Department of Commerce.</w:t>
      </w:r>
    </w:p>
    <w:p>
      <w:pPr>
        <w:pStyle w:val="BodyText"/>
      </w:pPr>
      <w:r>
        <w:t xml:space="preserve">This government publication provides a practical guide for international traders engaging with Pakistan Karachi. It outlines the specific documentation, licensing, and inspection requirements enforced by Customs Officers. The text explains the tariff structures and non-tariff barriers that officers are tasked with enforcing. For a Customs Officer, this source serves as a reference for international compliance standards and helps in understanding the expectations of foreign stakeholders. It is useful for analyzing how the enforcement actions of officers in Karachi impact Pakistan's international trade relationships and foreign direct investment.</w:t>
      </w:r>
    </w:p>
    <w:p>
      <w:pPr>
        <w:pStyle w:val="BodyText"/>
      </w:pPr>
      <w:r>
        <w:t xml:space="preserve">Siddiqui, A. (2019).</w:t>
      </w:r>
      <w:r>
        <w:t xml:space="preserve"> </w:t>
      </w:r>
      <w:r>
        <w:rPr>
          <w:iCs/>
          <w:i/>
        </w:rPr>
        <w:t xml:space="preserve">Corruption and Governance in Pakistan's Customs Administration</w:t>
      </w:r>
      <w:r>
        <w:t xml:space="preserve">. Islamabad Policy Research Institute.</w:t>
      </w:r>
    </w:p>
    <w:p>
      <w:pPr>
        <w:pStyle w:val="BodyText"/>
      </w:pPr>
      <w:r>
        <w:t xml:space="preserve">This critical report addresses the systemic challenges of corruption within the customs sector, with a specific case study on operations in Pakistan Karachi. It analyzes the socio-economic factors that contribute to bribery and collusion between traders and Customs Officers. The author proposes governance reforms, including better remuneration, stricter accountability mechanisms, and the use of technology to minimize human discretion. This source is essential for a balanced view of the profession, acknowledging the ethical dilemmas and external pressures faced by officers in one of the world's busiest and most complex port environments.</w:t>
      </w:r>
    </w:p>
    <w:p>
      <w:pPr>
        <w:pStyle w:val="BodyText"/>
      </w:pPr>
      <w:r>
        <w:t xml:space="preserve">Pakistan Customs. (2022).</w:t>
      </w:r>
      <w:r>
        <w:t xml:space="preserve"> </w:t>
      </w:r>
      <w:r>
        <w:rPr>
          <w:iCs/>
          <w:i/>
        </w:rPr>
        <w:t xml:space="preserve">Annual Report: Revenue Collection and Trade Facilitation Initiatives</w:t>
      </w:r>
      <w:r>
        <w:t xml:space="preserve">. Federal Board of Revenue.</w:t>
      </w:r>
    </w:p>
    <w:p>
      <w:pPr>
        <w:pStyle w:val="BodyText"/>
      </w:pPr>
      <w:r>
        <w:t xml:space="preserve">This official annual report provides quantitative data on the performance of the Customs Department, with a significant portion dedicated to the revenue generated through the Port of Karachi. It details the volume of cargo cleared, the value of duties collected, and the number of seizures made by Customs Officers. The report also highlights training programs and capacity-building initiatives undertaken for staff in Karachi. This document is a primary source for statistical evidence regarding the economic contribution of the Customs Officer to the national exchequer and the operational metrics of the department in Pakistan Karachi.</w:t>
      </w:r>
    </w:p>
    <w:p>
      <w:pPr>
        <w:pStyle w:val="BodyText"/>
      </w:pPr>
      <w:r>
        <w:t xml:space="preserve">United Nations Conference on Trade and Development (UNCTAD). (2021).</w:t>
      </w:r>
      <w:r>
        <w:t xml:space="preserve"> </w:t>
      </w:r>
      <w:r>
        <w:rPr>
          <w:iCs/>
          <w:i/>
        </w:rPr>
        <w:t xml:space="preserve">Revisiting the Kyoto Convention: Implementation in Developing Countries</w:t>
      </w:r>
      <w:r>
        <w:t xml:space="preserve">. Geneva: UNCTAD.</w:t>
      </w:r>
    </w:p>
    <w:p>
      <w:pPr>
        <w:pStyle w:val="BodyText"/>
      </w:pPr>
      <w:r>
        <w:t xml:space="preserve">This publication discusses the simplification and harmonization of customs procedures globally, referencing Pakistan's efforts to align with the Revised Kyoto Convention. It examines how these international standards are being integrated into the daily workflows of Customs Officers in major hubs like Pakistan Karachi. The text emphasizes the importance of risk management and post-clearance audits. For a Customs Officer, this source provides the theoretical and practical framework for modernizing customs operations, ensuring that procedures in Karachi are efficient, transparent, and compliant with international best practices.</w:t>
      </w:r>
    </w:p>
    <w:bookmarkEnd w:id="20"/>
    <w:bookmarkStart w:id="21" w:name="conclusion"/>
    <w:p>
      <w:pPr>
        <w:pStyle w:val="Heading2"/>
      </w:pPr>
      <w:r>
        <w:t xml:space="preserve">Conclusion</w:t>
      </w:r>
    </w:p>
    <w:p>
      <w:pPr>
        <w:pStyle w:val="FirstParagraph"/>
      </w:pPr>
      <w:r>
        <w:t xml:space="preserve">The literature reviewed above demonstrates that the role of the Customs Officer in Pakistan Karachi is multifaceted, demanding a blend of legal knowledge, technical skill, and ethical integrity. From enforcing the Customs Act to navigating the complexities of digital automation and combating smuggling, these officers are pivotal to the economic stability of the region. This annotated bibliography serves as a foundational resource for anyone seeking to understand the operational realities and strategic importance of customs administration in this critical global trade node.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Operations in Pakistan Karachi</dc:title>
  <dc:creator/>
  <dc:language>en</dc:language>
  <cp:keywords/>
  <dcterms:created xsi:type="dcterms:W3CDTF">2026-08-07T00:14:47Z</dcterms:created>
  <dcterms:modified xsi:type="dcterms:W3CDTF">2026-08-07T00:14:47Z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