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Moscow,</w:t>
      </w:r>
      <w:r>
        <w:t xml:space="preserve"> </w:t>
      </w:r>
      <w:r>
        <w:t xml:space="preserve">Russia</w:t>
      </w:r>
    </w:p>
    <w:bookmarkStart w:id="20" w:name="Xf1c4e7fac26116266fd9d14ba0d57e770cf2730"/>
    <w:p>
      <w:pPr>
        <w:pStyle w:val="Heading1"/>
      </w:pPr>
      <w:r>
        <w:t xml:space="preserve">Annotated Bibliography: The Role of the Customs Officer in Moscow, Russia</w:t>
      </w:r>
    </w:p>
    <w:p>
      <w:pPr>
        <w:pStyle w:val="FirstParagraph"/>
      </w:pPr>
      <w:r>
        <w:t xml:space="preserve">A comprehensive review of legal frameworks, operational procedures, and economic impacts regarding customs enforcement in the Russian Federation's capital.</w:t>
      </w:r>
    </w:p>
    <w:bookmarkEnd w:id="20"/>
    <w:p>
      <w:pPr>
        <w:pStyle w:val="BodyText"/>
      </w:pPr>
      <w:r>
        <w:t xml:space="preserve">This annotated bibliography compiles essential resources regarding the profession of the</w:t>
      </w:r>
      <w:r>
        <w:t xml:space="preserve"> </w:t>
      </w:r>
      <w:r>
        <w:rPr>
          <w:bCs/>
          <w:b/>
        </w:rPr>
        <w:t xml:space="preserve">Customs Officer</w:t>
      </w:r>
      <w:r>
        <w:t xml:space="preserve"> </w:t>
      </w:r>
      <w:r>
        <w:t xml:space="preserve">within the specific jurisdiction of</w:t>
      </w:r>
      <w:r>
        <w:t xml:space="preserve"> </w:t>
      </w:r>
      <w:r>
        <w:rPr>
          <w:bCs/>
          <w:b/>
        </w:rPr>
        <w:t xml:space="preserve">Moscow, Russia</w:t>
      </w:r>
      <w:r>
        <w:t xml:space="preserve">. The collection focuses on the Federal Customs Service (FTS) of Russia, the legal statutes governing border control, and the economic implications of customs operations in the nation's primary logistics hub. The selected texts provide a factual basis for understanding the regulatory environment, security protocols, and administrative duties required of customs personnel operating in Moscow.</w:t>
      </w:r>
    </w:p>
    <w:bookmarkStart w:id="21" w:name="legal-frameworks-and-regulatory-statutes"/>
    <w:p>
      <w:pPr>
        <w:pStyle w:val="Heading2"/>
      </w:pPr>
      <w:r>
        <w:t xml:space="preserve">Legal Frameworks and Regulatory Statutes</w:t>
      </w:r>
    </w:p>
    <w:p>
      <w:pPr>
        <w:pStyle w:val="FirstParagraph"/>
      </w:pPr>
      <w:r>
        <w:t xml:space="preserve">Federal Law No. 289-FZ "On the Customs Regulation of the Russian Federation" (2017).</w:t>
      </w:r>
    </w:p>
    <w:p>
      <w:pPr>
        <w:pStyle w:val="BodyText"/>
      </w:pPr>
      <w:r>
        <w:t xml:space="preserve">This primary legislative act establishes the fundamental legal basis for customs activities within the Russian Federation. It defines the rights and obligations of customs officers, the procedures for customs clearance, and the legal status of goods crossing the border. The law outlines the specific powers granted to customs officials to inspect cargo, detain individuals, and enforce sanctions.</w:t>
      </w:r>
    </w:p>
    <w:p>
      <w:pPr>
        <w:pStyle w:val="BodyText"/>
      </w:pPr>
      <w:r>
        <w:t xml:space="preserve">As the cornerstone of Russian customs law, this document is authoritative and mandatory for all practitioners. It provides the statutory authority for every action taken by a customs officer in Moscow.</w:t>
      </w:r>
    </w:p>
    <w:p>
      <w:pPr>
        <w:pStyle w:val="BodyText"/>
      </w:pPr>
      <w:r>
        <w:t xml:space="preserve">Essential for understanding the legal mandate of the Customs Officer in Russia. It directly dictates the operational boundaries within Moscow's customs zones.</w:t>
      </w:r>
    </w:p>
    <w:p>
      <w:pPr>
        <w:pStyle w:val="BodyText"/>
      </w:pPr>
      <w:r>
        <w:t xml:space="preserve">The Customs Code of the Eurasian Economic Union (EAEU) (2017).</w:t>
      </w:r>
    </w:p>
    <w:p>
      <w:pPr>
        <w:pStyle w:val="BodyText"/>
      </w:pPr>
      <w:r>
        <w:t xml:space="preserve">This supranational legal document harmonizes customs regulations across member states, including Russia. It standardizes the classification of goods, valuation methods, and rules of origin. For Moscow, which serves as a major transit hub for EAEU trade, this code is critical for ensuring seamless cross-border movement while maintaining regulatory compliance.</w:t>
      </w:r>
    </w:p>
    <w:p>
      <w:pPr>
        <w:pStyle w:val="BodyText"/>
      </w:pPr>
      <w:r>
        <w:t xml:space="preserve">Highly relevant and legally binding. It reflects the integration of Russian customs policy with broader Eurasian economic strategies. It is a vital resource for officers handling international trade documentation.</w:t>
      </w:r>
    </w:p>
    <w:p>
      <w:pPr>
        <w:pStyle w:val="BodyText"/>
      </w:pPr>
      <w:r>
        <w:t xml:space="preserve">Crucial for Customs Officers in Moscow dealing with international logistics. It explains how local enforcement aligns with regional economic union standards.</w:t>
      </w:r>
    </w:p>
    <w:bookmarkEnd w:id="21"/>
    <w:bookmarkStart w:id="22" w:name="X0345b9bb8f27f74863cbcd917a69500c6c27018"/>
    <w:p>
      <w:pPr>
        <w:pStyle w:val="Heading2"/>
      </w:pPr>
      <w:r>
        <w:t xml:space="preserve">Operational Procedures and Security in Moscow</w:t>
      </w:r>
    </w:p>
    <w:p>
      <w:pPr>
        <w:pStyle w:val="FirstParagraph"/>
      </w:pPr>
      <w:r>
        <w:t xml:space="preserve">Federal Customs Service of Russia (FTS). "Instructions on the Procedure for Customs Control of Goods and Transport Vehicles" (2020).</w:t>
      </w:r>
    </w:p>
    <w:p>
      <w:pPr>
        <w:pStyle w:val="BodyText"/>
      </w:pPr>
      <w:r>
        <w:t xml:space="preserve">This official directive details the step-by-step procedures for physical and documentary inspection of goods. It covers the use of non-intrusive inspection technologies, such as X-ray scanning and radiation detection, which are extensively utilized at Moscow's major entry points, including Sheremetyevo and Domodedovo airports, as well as the Moscow Customs House.</w:t>
      </w:r>
    </w:p>
    <w:p>
      <w:pPr>
        <w:pStyle w:val="BodyText"/>
      </w:pPr>
      <w:r>
        <w:t xml:space="preserve">A practical, technical manual that is indispensable for daily operations. It provides clear guidelines on risk management and inspection protocols specific to high-volume transit areas.</w:t>
      </w:r>
    </w:p>
    <w:p>
      <w:pPr>
        <w:pStyle w:val="BodyText"/>
      </w:pPr>
      <w:r>
        <w:t xml:space="preserve">Directly applicable to the daily workflow of a Customs Officer in Moscow. It highlights the technological and procedural standards required in the capital's busy logistics centers.</w:t>
      </w:r>
    </w:p>
    <w:p>
      <w:pPr>
        <w:pStyle w:val="BodyText"/>
      </w:pPr>
      <w:r>
        <w:t xml:space="preserve">Ministry of Internal Affairs of Russia. "Regulations on the Interaction between Customs and Law Enforcement Agencies" (2019).</w:t>
      </w:r>
    </w:p>
    <w:p>
      <w:pPr>
        <w:pStyle w:val="BodyText"/>
      </w:pPr>
      <w:r>
        <w:t xml:space="preserve">This document outlines the collaborative framework between the Federal Customs Service and other security bodies, such as the Federal Security Service (FSB) and the Ministry of Internal Affairs. It addresses joint operations against smuggling, trafficking, and illegal migration, which are significant concerns in a major metropolitan area like Moscow.</w:t>
      </w:r>
    </w:p>
    <w:p>
      <w:pPr>
        <w:pStyle w:val="BodyText"/>
      </w:pPr>
      <w:r>
        <w:t xml:space="preserve">Provides critical insight into the security dimension of the customs role. It demonstrates that the Customs Officer in Russia is not only a tax collector but also a key component of national security infrastructure.</w:t>
      </w:r>
    </w:p>
    <w:p>
      <w:pPr>
        <w:pStyle w:val="BodyText"/>
      </w:pPr>
      <w:r>
        <w:t xml:space="preserve">Vital for understanding the security responsibilities of officers in Moscow, where the risk of illicit cross-border activities is higher due to the city's status as a global hub.</w:t>
      </w:r>
    </w:p>
    <w:bookmarkEnd w:id="22"/>
    <w:bookmarkStart w:id="23" w:name="economic-impact-and-trade-facilitation"/>
    <w:p>
      <w:pPr>
        <w:pStyle w:val="Heading2"/>
      </w:pPr>
      <w:r>
        <w:t xml:space="preserve">Economic Impact and Trade Facilitation</w:t>
      </w:r>
    </w:p>
    <w:p>
      <w:pPr>
        <w:pStyle w:val="FirstParagraph"/>
      </w:pPr>
      <w:r>
        <w:t xml:space="preserve">World Bank. "Doing Business 2020: Russia - Trading Across Borders" (2019).</w:t>
      </w:r>
    </w:p>
    <w:p>
      <w:pPr>
        <w:pStyle w:val="BodyText"/>
      </w:pPr>
      <w:r>
        <w:t xml:space="preserve">This report analyzes the efficiency of customs procedures in Russia, focusing on the time and cost required to import and export goods. It highlights reforms implemented by the FTS to digitize processes and reduce bureaucracy. The report specifically notes improvements in Moscow's logistics corridors, attributing them to streamlined customs clearance procedures.</w:t>
      </w:r>
    </w:p>
    <w:p>
      <w:pPr>
        <w:pStyle w:val="BodyText"/>
      </w:pPr>
      <w:r>
        <w:t xml:space="preserve">An objective, international assessment of Russian customs performance. It offers a comparative perspective on how Moscow's customs operations stack up against global standards.</w:t>
      </w:r>
    </w:p>
    <w:p>
      <w:pPr>
        <w:pStyle w:val="BodyText"/>
      </w:pPr>
      <w:r>
        <w:t xml:space="preserve">Important for understanding the economic role of the Customs Officer. It shows how efficient customs work in Moscow contributes to the broader Russian economy and international trade competitiveness.</w:t>
      </w:r>
    </w:p>
    <w:p>
      <w:pPr>
        <w:pStyle w:val="BodyText"/>
      </w:pPr>
      <w:r>
        <w:t xml:space="preserve">Federal Customs Service of Russia. "Annual Report on the Activities of the FTS of Russia" (2022).</w:t>
      </w:r>
    </w:p>
    <w:p>
      <w:pPr>
        <w:pStyle w:val="BodyText"/>
      </w:pPr>
      <w:r>
        <w:t xml:space="preserve">This official publication provides statistical data on customs revenue, seized goods, and trade volumes. It includes specific data on Moscow Customs, detailing the volume of cargo processed and the types of violations detected. The report emphasizes the shift towards digital customs and the use of big data analytics to detect fraud.</w:t>
      </w:r>
    </w:p>
    <w:p>
      <w:pPr>
        <w:pStyle w:val="BodyText"/>
      </w:pPr>
      <w:r>
        <w:t xml:space="preserve">A primary source of factual data. It is highly reliable and provides concrete evidence of the scale and scope of customs operations in the Russian capital.</w:t>
      </w:r>
    </w:p>
    <w:p>
      <w:pPr>
        <w:pStyle w:val="BodyText"/>
      </w:pPr>
      <w:r>
        <w:t xml:space="preserve">Essential for quantifying the workload and impact of Customs Officers in Moscow. It provides real-world statistics on the effectiveness of customs enforcement in the region.</w:t>
      </w:r>
    </w:p>
    <w:bookmarkEnd w:id="23"/>
    <w:bookmarkStart w:id="24" w:name="professional-development-and-ethics"/>
    <w:p>
      <w:pPr>
        <w:pStyle w:val="Heading2"/>
      </w:pPr>
      <w:r>
        <w:t xml:space="preserve">Professional Development and Ethics</w:t>
      </w:r>
    </w:p>
    <w:p>
      <w:pPr>
        <w:pStyle w:val="FirstParagraph"/>
      </w:pPr>
      <w:r>
        <w:t xml:space="preserve">Academy of the Federal Customs Service of Russia. "Code of Ethics and Professional Conduct for Customs Officers" (2021).</w:t>
      </w:r>
    </w:p>
    <w:p>
      <w:pPr>
        <w:pStyle w:val="BodyText"/>
      </w:pPr>
      <w:r>
        <w:t xml:space="preserve">This document sets the moral and professional standards for all employees of the FTS. It addresses issues of corruption, conflict of interest, and impartiality. Given the high-value nature of goods passing through Moscow, the code emphasizes the importance of integrity and accountability in decision-making.</w:t>
      </w:r>
    </w:p>
    <w:p>
      <w:pPr>
        <w:pStyle w:val="BodyText"/>
      </w:pPr>
      <w:r>
        <w:t xml:space="preserve">A normative document that defines the professional identity of the Customs Officer. It is crucial for maintaining public trust and ensuring fair enforcement of laws.</w:t>
      </w:r>
    </w:p>
    <w:p>
      <w:pPr>
        <w:pStyle w:val="BodyText"/>
      </w:pPr>
      <w:r>
        <w:t xml:space="preserve">Directly relevant to the professional conduct of officers in Moscow. It outlines the ethical expectations for personnel working in one of the most economically significant customs districts in Russia.</w:t>
      </w:r>
    </w:p>
    <w:p>
      <w:pPr>
        <w:pStyle w:val="BodyText"/>
      </w:pPr>
      <w:r>
        <w:t xml:space="preserve">International Customs Journal. "Modern Challenges for Customs Authorities in Major Metropolitan Hubs" (2023).</w:t>
      </w:r>
    </w:p>
    <w:p>
      <w:pPr>
        <w:pStyle w:val="BodyText"/>
      </w:pPr>
      <w:r>
        <w:t xml:space="preserve">This academic article discusses the unique challenges faced by customs agencies in large cities, including e-commerce growth, complex supply chains, and security threats. It uses Moscow as a case study to illustrate how modern customs officers must adapt to rapid technological changes and evolving trade patterns.</w:t>
      </w:r>
    </w:p>
    <w:p>
      <w:pPr>
        <w:pStyle w:val="BodyText"/>
      </w:pPr>
      <w:r>
        <w:t xml:space="preserve">A scholarly analysis that provides context for the evolving role of the Customs Officer. It offers a forward-looking perspective on the profession.</w:t>
      </w:r>
    </w:p>
    <w:p>
      <w:pPr>
        <w:pStyle w:val="BodyText"/>
      </w:pPr>
      <w:r>
        <w:t xml:space="preserve">Highly relevant for understanding the future of customs work in Moscow. It highlights the need for continuous learning and adaptation among officers in Russia's capital.</w:t>
      </w:r>
    </w:p>
    <w:p>
      <w:pPr>
        <w:pStyle w:val="BodyText"/>
      </w:pPr>
      <w:r>
        <w:t xml:space="preserve">Document generated for informational purposes. All legal references are based on publicly available statutes and official publications as of 2023.</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Operations in Moscow, Russia</dc:title>
  <dc:creator/>
  <dc:language>en</dc:language>
  <cp:keywords/>
  <dcterms:created xsi:type="dcterms:W3CDTF">2026-08-07T06:12:38Z</dcterms:created>
  <dcterms:modified xsi:type="dcterms:W3CDTF">2026-08-07T06:12:38Z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