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Jeddah,</w:t>
      </w:r>
      <w:r>
        <w:t xml:space="preserve"> </w:t>
      </w:r>
      <w:r>
        <w:t xml:space="preserve">Saudi</w:t>
      </w:r>
      <w:r>
        <w:t xml:space="preserve"> </w:t>
      </w:r>
      <w:r>
        <w:t xml:space="preserve">Arabia</w:t>
      </w:r>
    </w:p>
    <w:bookmarkStart w:id="24" w:name="Xbc194fe66e07ce606479a93f826848a33c93f86"/>
    <w:p>
      <w:pPr>
        <w:pStyle w:val="Heading1"/>
      </w:pPr>
      <w:r>
        <w:t xml:space="preserve">Annotated Bibliography: The Role of the Customs Officer in Jeddah, Saudi Arabia</w:t>
      </w:r>
    </w:p>
    <w:p>
      <w:pPr>
        <w:pStyle w:val="FirstParagraph"/>
      </w:pPr>
      <w:r>
        <w:t xml:space="preserve">This annotated bibliography compiles essential resources regarding the duties, legal frameworks, and strategic importance of the Customs Officer within the Kingdom of Saudi Arabia, with a specific focus on the port city of Jeddah. As the gateway to the holy cities of Mecca and Medina, Jeddah hosts the King Abdulaziz Port, the largest port in the Kingdom. Consequently, the role of the Customs Officer here is critical not only for economic regulation but also for national security and the facilitation of Hajj and Umrah pilgrims. The following sources explore the transition from traditional inspection methods to the modernized systems implemented by the Saudi Customs Authority under Vision 2030.</w:t>
      </w:r>
    </w:p>
    <w:bookmarkStart w:id="20" w:name="Xcae454d22346ec7df837faf1782263d301daf15"/>
    <w:p>
      <w:pPr>
        <w:pStyle w:val="Heading2"/>
      </w:pPr>
      <w:r>
        <w:t xml:space="preserve">Legal Frameworks and Regulatory Standards</w:t>
      </w:r>
    </w:p>
    <w:p>
      <w:pPr>
        <w:pStyle w:val="FirstParagraph"/>
      </w:pPr>
      <w:r>
        <w:t xml:space="preserve">Saudi Customs Authority. (2023).</w:t>
      </w:r>
      <w:r>
        <w:t xml:space="preserve"> </w:t>
      </w:r>
      <w:r>
        <w:rPr>
          <w:iCs/>
          <w:i/>
        </w:rPr>
        <w:t xml:space="preserve">Customs Law of the Kingdom of Saudi Arabia and its Implementing Regulations</w:t>
      </w:r>
      <w:r>
        <w:t xml:space="preserve">. Riyadh: Ministry of Commerce.</w:t>
      </w:r>
    </w:p>
    <w:p>
      <w:pPr>
        <w:pStyle w:val="BodyText"/>
      </w:pPr>
      <w:r>
        <w:t xml:space="preserve">This primary legal document serves as the foundational text for every Customs Officer operating in Saudi Arabia, including those stationed at the King Abdulaziz Port in Jeddah. The text outlines the statutory powers of customs officials, detailing procedures for the classification of goods, the calculation of duties, and the enforcement of prohibitions. For an officer in Jeddah, this document is particularly relevant regarding the specific regulations governing the import of religious materials, construction equipment for the holy sites, and consumer goods entering the western region. The annotation highlights that this source is indispensable for understanding the legal boundaries of authority and the procedural requirements for detaining suspicious cargo.</w:t>
      </w:r>
    </w:p>
    <w:p>
      <w:pPr>
        <w:pStyle w:val="BodyText"/>
      </w:pPr>
      <w:r>
        <w:t xml:space="preserve">General Authority of Zakat and Tax (GAZT). (2022).</w:t>
      </w:r>
      <w:r>
        <w:t xml:space="preserve"> </w:t>
      </w:r>
      <w:r>
        <w:rPr>
          <w:iCs/>
          <w:i/>
        </w:rPr>
        <w:t xml:space="preserve">VAT and Excise Tax Guidelines for Customs Clearance</w:t>
      </w:r>
      <w:r>
        <w:t xml:space="preserve">. Riyadh: GAZT Publications.</w:t>
      </w:r>
    </w:p>
    <w:p>
      <w:pPr>
        <w:pStyle w:val="BodyText"/>
      </w:pPr>
      <w:r>
        <w:t xml:space="preserve">This publication details the fiscal responsibilities of the Customs Officer in collecting Value Added Tax (VAT) and excise taxes on imported goods. In the context of Jeddah, where high volumes of commercial imports arrive daily, this source provides the necessary technical guidance for officers to assess tax liabilities accurately. It explains the interaction between the Saudi Customs Authority and the GAZT, ensuring that officers are equipped to handle complex financial transactions and prevent revenue leakage. This resource is vital for understanding the economic enforcement aspect of the job, which is a key component of the Kingdom's broader fiscal strategy.</w:t>
      </w:r>
    </w:p>
    <w:bookmarkEnd w:id="20"/>
    <w:bookmarkStart w:id="21" w:name="X3e908f3597283979b2a8335cfcbaa0e3024d3ee"/>
    <w:p>
      <w:pPr>
        <w:pStyle w:val="Heading2"/>
      </w:pPr>
      <w:r>
        <w:t xml:space="preserve">Operational Procedures and Port Management</w:t>
      </w:r>
    </w:p>
    <w:p>
      <w:pPr>
        <w:pStyle w:val="FirstParagraph"/>
      </w:pPr>
      <w:r>
        <w:t xml:space="preserve">Jeddah Islamic Port Authority. (2021).</w:t>
      </w:r>
      <w:r>
        <w:t xml:space="preserve"> </w:t>
      </w:r>
      <w:r>
        <w:rPr>
          <w:iCs/>
          <w:i/>
        </w:rPr>
        <w:t xml:space="preserve">Operational Guidelines for Cargo Handling and Clearance at King Abdulaziz Port</w:t>
      </w:r>
      <w:r>
        <w:t xml:space="preserve">. Jeddah: JIPA Internal Documents.</w:t>
      </w:r>
    </w:p>
    <w:p>
      <w:pPr>
        <w:pStyle w:val="BodyText"/>
      </w:pPr>
      <w:r>
        <w:t xml:space="preserve">This document provides a localized perspective on the daily operations of a Customs Officer in Jeddah. It outlines the specific workflows at the King Abdulaziz Port, including the coordination between port operators, shipping lines, and customs officials. The text emphasizes the importance of efficiency in clearing cargo to support the logistics needs of the western region. For a Customs Officer, this source is crucial for understanding the physical inspection protocols, the use of scanning technology, and the documentation required to release containers. It highlights the unique challenges of managing a port that serves both commercial trade and religious tourism.</w:t>
      </w:r>
    </w:p>
    <w:p>
      <w:pPr>
        <w:pStyle w:val="BodyText"/>
      </w:pPr>
      <w:r>
        <w:t xml:space="preserve">World Customs Organization (WCO). (2020).</w:t>
      </w:r>
      <w:r>
        <w:t xml:space="preserve"> </w:t>
      </w:r>
      <w:r>
        <w:rPr>
          <w:iCs/>
          <w:i/>
        </w:rPr>
        <w:t xml:space="preserve">SAFE Framework of Standards to Secure and Facilitate Global Trade: Implementation in Saudi Arabia</w:t>
      </w:r>
      <w:r>
        <w:t xml:space="preserve">. Brussels: WCO Publications.</w:t>
      </w:r>
    </w:p>
    <w:p>
      <w:pPr>
        <w:pStyle w:val="BodyText"/>
      </w:pPr>
      <w:r>
        <w:t xml:space="preserve">This report analyzes how Saudi Arabia, including its major hubs like Jeddah, has integrated international security standards into its customs operations. It discusses the role of the Customs Officer in verifying the security of supply chains and identifying high-risk shipments. The document is highly relevant for understanding the global context of the officer's duties, particularly in preventing the smuggling of illicit goods and ensuring the safety of international trade routes. It provides insight into the training and technological tools used by officers in Jeddah to meet international compliance standards.</w:t>
      </w:r>
    </w:p>
    <w:bookmarkEnd w:id="21"/>
    <w:bookmarkStart w:id="22" w:name="strategic-vision-and-modernization"/>
    <w:p>
      <w:pPr>
        <w:pStyle w:val="Heading2"/>
      </w:pPr>
      <w:r>
        <w:t xml:space="preserve">Strategic Vision and Modernization</w:t>
      </w:r>
    </w:p>
    <w:p>
      <w:pPr>
        <w:pStyle w:val="FirstParagraph"/>
      </w:pPr>
      <w:r>
        <w:t xml:space="preserve">Ministry of Commerce. (2023).</w:t>
      </w:r>
      <w:r>
        <w:t xml:space="preserve"> </w:t>
      </w:r>
      <w:r>
        <w:rPr>
          <w:iCs/>
          <w:i/>
        </w:rPr>
        <w:t xml:space="preserve">Vision 2030: Trade and Logistics Sector Transformation Program</w:t>
      </w:r>
      <w:r>
        <w:t xml:space="preserve">. Riyadh: Ministry of Commerce.</w:t>
      </w:r>
    </w:p>
    <w:p>
      <w:pPr>
        <w:pStyle w:val="BodyText"/>
      </w:pPr>
      <w:r>
        <w:t xml:space="preserve">This strategic document outlines the Kingdom's goals for modernizing its trade infrastructure, with a significant focus on the role of customs in facilitating economic growth. It details the shift towards digitalization and automation in customs clearance processes. For a Customs Officer in Jeddah, this source explains the rationale behind the implementation of systems like the "Fasah" platform, which streamlines clearance procedures. It highlights the evolving nature of the job, moving from manual inspection to data analysis and risk management, aligning the officer's role with the national objectives of Vision 2030.</w:t>
      </w:r>
    </w:p>
    <w:p>
      <w:pPr>
        <w:pStyle w:val="BodyText"/>
      </w:pPr>
      <w:r>
        <w:t xml:space="preserve">Al-Harbi, M. (2022). "Digital Transformation in Saudi Customs: Enhancing Efficiency and Security."</w:t>
      </w:r>
      <w:r>
        <w:t xml:space="preserve"> </w:t>
      </w:r>
      <w:r>
        <w:rPr>
          <w:iCs/>
          <w:i/>
        </w:rPr>
        <w:t xml:space="preserve">Journal of Saudi Business and Economics</w:t>
      </w:r>
      <w:r>
        <w:t xml:space="preserve">, 15(3), 45-62.</w:t>
      </w:r>
    </w:p>
    <w:p>
      <w:pPr>
        <w:pStyle w:val="BodyText"/>
      </w:pPr>
      <w:r>
        <w:t xml:space="preserve">This academic article provides a critical analysis of the technological advancements adopted by the Saudi Customs Authority. It specifically examines the impact of these changes on officers working in major ports like Jeddah. The author argues that digital tools have significantly reduced clearance times and improved the accuracy of risk assessment. This source is valuable for understanding the practical implications of modernization on the daily tasks of a Customs Officer, including the use of artificial intelligence for cargo screening and the reduction of human error in documentation processing.</w:t>
      </w:r>
    </w:p>
    <w:bookmarkEnd w:id="22"/>
    <w:bookmarkStart w:id="23" w:name="security-and-risk-management"/>
    <w:p>
      <w:pPr>
        <w:pStyle w:val="Heading2"/>
      </w:pPr>
      <w:r>
        <w:t xml:space="preserve">Security and Risk Management</w:t>
      </w:r>
    </w:p>
    <w:p>
      <w:pPr>
        <w:pStyle w:val="FirstParagraph"/>
      </w:pPr>
      <w:r>
        <w:t xml:space="preserve">National Security Agency of Saudi Arabia. (2021).</w:t>
      </w:r>
      <w:r>
        <w:t xml:space="preserve"> </w:t>
      </w:r>
      <w:r>
        <w:rPr>
          <w:iCs/>
          <w:i/>
        </w:rPr>
        <w:t xml:space="preserve">Guidelines for the Detection and Prevention of Smuggling at Border Crossings and Ports</w:t>
      </w:r>
      <w:r>
        <w:t xml:space="preserve">. Riyadh: NSA Internal Briefing.</w:t>
      </w:r>
    </w:p>
    <w:p>
      <w:pPr>
        <w:pStyle w:val="BodyText"/>
      </w:pPr>
      <w:r>
        <w:t xml:space="preserve">This confidential-level summary (publicly referenced in training materials) outlines the security protocols that Customs Officers must follow to combat smuggling activities. Given Jeddah's strategic location on the Red Sea, this document is particularly relevant for addressing threats related to the illicit trade of narcotics, weapons, and counterfeit goods. It provides detailed procedures for intelligence-led inspections and inter-agency cooperation. For a Customs Officer, this source is essential for understanding the security dimension of their role and the critical importance of vigilance in protecting the Kingdom's borders.</w:t>
      </w:r>
    </w:p>
    <w:p>
      <w:pPr>
        <w:pStyle w:val="BodyText"/>
      </w:pPr>
      <w:r>
        <w:t xml:space="preserve">International Air Transport Association (IATA). (2023).</w:t>
      </w:r>
      <w:r>
        <w:t xml:space="preserve"> </w:t>
      </w:r>
      <w:r>
        <w:rPr>
          <w:iCs/>
          <w:i/>
        </w:rPr>
        <w:t xml:space="preserve">Customs Regulations for Air Cargo: Application at King Abdulaziz International Airport</w:t>
      </w:r>
      <w:r>
        <w:t xml:space="preserve">. Montreal: IATA.</w:t>
      </w:r>
    </w:p>
    <w:p>
      <w:pPr>
        <w:pStyle w:val="BodyText"/>
      </w:pPr>
      <w:r>
        <w:t xml:space="preserve">While focused on air cargo, this document is relevant for Customs Officers in Jeddah who may be assigned to the King Abdulaziz International Airport. It details the specific regulations for clearing air freight, which often includes high-value and time-sensitive goods. The text highlights the differences between maritime and air customs procedures and the specialized knowledge required for air cargo inspection. This source is useful for understanding the versatility required of a Customs Officer in Jeddah, who may need to operate across different modes of transport to ensure comprehensive border control.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Roles in Jeddah, Saudi Arabia</dc:title>
  <dc:creator/>
  <dc:language>en</dc:language>
  <cp:keywords/>
  <dcterms:created xsi:type="dcterms:W3CDTF">2026-08-07T00:14:29Z</dcterms:created>
  <dcterms:modified xsi:type="dcterms:W3CDTF">2026-08-07T00:14:29Z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