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Senegal</w:t>
      </w:r>
      <w:r>
        <w:t xml:space="preserve"> </w:t>
      </w:r>
      <w:r>
        <w:t xml:space="preserve">Dakar</w:t>
      </w:r>
    </w:p>
    <w:bookmarkStart w:id="20" w:name="X3b30de445fc710c3b135fd0757b59662b95f5cf"/>
    <w:p>
      <w:pPr>
        <w:pStyle w:val="Heading1"/>
      </w:pPr>
      <w:r>
        <w:t xml:space="preserve">Annotated Bibliography: The Role of the Customs Officer in Senegal Dakar</w:t>
      </w:r>
    </w:p>
    <w:p>
      <w:pPr>
        <w:pStyle w:val="FirstParagraph"/>
      </w:pPr>
      <w:r>
        <w:t xml:space="preserve">The following annotated bibliography compiles essential literature regarding the professional landscape of the Customs Officer within the specific context of Senegal, with a primary focus on Dakar. As the economic hub of West Africa and the primary entry point for international trade, Dakar presents unique challenges and opportunities for customs administration. This collection explores the legal frameworks, operational procedures, technological modernization, and ethical standards required for customs officers operating under the Direction Générale des Douanes et des Impôts Spéciaux (DGDIS). These resources are critical for understanding how customs officers facilitate trade while ensuring national security and revenue collection in a dynamic West African environment.</w:t>
      </w:r>
    </w:p>
    <w:p>
      <w:pPr>
        <w:pStyle w:val="BodyText"/>
      </w:pPr>
      <w:r>
        <w:t xml:space="preserve">African Development Bank. (2021).</w:t>
      </w:r>
      <w:r>
        <w:t xml:space="preserve"> </w:t>
      </w:r>
      <w:r>
        <w:rPr>
          <w:iCs/>
          <w:i/>
        </w:rPr>
        <w:t xml:space="preserve">Trade Facilitation and Customs Modernization in West Africa: The Senegal Case Study.</w:t>
      </w:r>
      <w:r>
        <w:t xml:space="preserve"> </w:t>
      </w:r>
      <w:r>
        <w:t xml:space="preserve">Abidjan: AfDB Press.</w:t>
      </w:r>
    </w:p>
    <w:p>
      <w:pPr>
        <w:pStyle w:val="BodyText"/>
      </w:pPr>
      <w:r>
        <w:t xml:space="preserve">This comprehensive report by the African Development Bank provides a macroeconomic analysis of trade facilitation efforts in Senegal. It is particularly relevant for the Customs Officer in Dakar as it details the transition from manual processing to the electronic Single Window system. The text outlines how modernization initiatives aim to reduce clearance times at the Port of Dakar and Blaise Diagne International Airport. For a customs professional, this document offers insight into the broader economic goals of their work, emphasizing the balance between rigorous border control and the necessity of efficient logistics to support Senegal's growing GDP. It serves as a foundational text for understanding the strategic importance of the customs role in national development.</w:t>
      </w:r>
    </w:p>
    <w:p>
      <w:pPr>
        <w:pStyle w:val="BodyText"/>
      </w:pPr>
      <w:r>
        <w:t xml:space="preserve">Direction Générale des Douanes et des Impôts Spéciaux (DGDIS). (2023).</w:t>
      </w:r>
      <w:r>
        <w:t xml:space="preserve"> </w:t>
      </w:r>
      <w:r>
        <w:rPr>
          <w:iCs/>
          <w:i/>
        </w:rPr>
        <w:t xml:space="preserve">Code des Douanes du Sénégal: Textes et Procédures Opérationnelles.</w:t>
      </w:r>
      <w:r>
        <w:t xml:space="preserve"> </w:t>
      </w:r>
      <w:r>
        <w:t xml:space="preserve">Dakar: Ministry of Economy, Planning, and Development.</w:t>
      </w:r>
    </w:p>
    <w:p>
      <w:pPr>
        <w:pStyle w:val="BodyText"/>
      </w:pPr>
      <w:r>
        <w:t xml:space="preserve">As the primary legal instrument governing the profession, this official code is indispensable for any Customs Officer operating in Senegal. It contains the statutory regulations regarding tariff classification, valuation of goods, and origin rules specific to Senegalese law and ECOWAS protocols. The document details the specific powers and responsibilities of officers stationed in Dakar's major terminals. It is the definitive reference for resolving disputes regarding import duties and excise taxes. Mastery of this text is not merely recommended but mandatory for the daily execution of duties, ensuring that officers in Dakar apply the law consistently and legally when inspecting cargo and processing declarations.</w:t>
      </w:r>
    </w:p>
    <w:p>
      <w:pPr>
        <w:pStyle w:val="BodyText"/>
      </w:pPr>
      <w:r>
        <w:t xml:space="preserve">World Customs Organization (WCO). (2020).</w:t>
      </w:r>
      <w:r>
        <w:t xml:space="preserve"> </w:t>
      </w:r>
      <w:r>
        <w:rPr>
          <w:iCs/>
          <w:i/>
        </w:rPr>
        <w:t xml:space="preserve">Implementation of the Revised Kyoto Convention in West Africa: A Guide for Practitioners.</w:t>
      </w:r>
      <w:r>
        <w:t xml:space="preserve"> </w:t>
      </w:r>
      <w:r>
        <w:t xml:space="preserve">Brussels: WCO Publications.</w:t>
      </w:r>
    </w:p>
    <w:p>
      <w:pPr>
        <w:pStyle w:val="BodyText"/>
      </w:pPr>
      <w:r>
        <w:t xml:space="preserve">This guide explains the application of international customs standards within the West African context, including Senegal. For the Customs Officer in Dakar, this resource is vital for understanding how international best practices are integrated into local procedures. It covers simplified procedures for authorized economic operators and risk management strategies. The text highlights how Dakar's customs administration aligns with global standards to prevent fraud while facilitating legitimate trade. It provides a comparative perspective, allowing officers to understand how their operations in Senegal fit into the global supply chain and the expectations of international trading partners.</w:t>
      </w:r>
    </w:p>
    <w:p>
      <w:pPr>
        <w:pStyle w:val="BodyText"/>
      </w:pPr>
      <w:r>
        <w:t xml:space="preserve">Diallo, M., &amp; Ndiaye, A. (2019).</w:t>
      </w:r>
      <w:r>
        <w:t xml:space="preserve"> </w:t>
      </w:r>
      <w:r>
        <w:rPr>
          <w:iCs/>
          <w:i/>
        </w:rPr>
        <w:t xml:space="preserve">Corruption and Integrity in West African Border Control.</w:t>
      </w:r>
      <w:r>
        <w:t xml:space="preserve"> </w:t>
      </w:r>
      <w:r>
        <w:t xml:space="preserve">Journal of African Public Administration, 14(2), 45-62.</w:t>
      </w:r>
    </w:p>
    <w:p>
      <w:pPr>
        <w:pStyle w:val="BodyText"/>
      </w:pPr>
      <w:r>
        <w:t xml:space="preserve">This academic article critically examines the challenges of corruption within customs administrations in the region, with specific case studies from Dakar. It is a crucial read for the Customs Officer, as it addresses the ethical dilemmas and pressures faced at the border. The authors analyze the systemic factors that contribute to illicit payments and propose integrity frameworks to mitigate these risks. For a professional in Senegal, this text offers a reflective perspective on the importance of ethical conduct, transparency, and accountability. It underscores the role of the individual officer in maintaining the reputation of the DGDIS and ensuring fair trade practices in one of Africa's most significant ports.</w:t>
      </w:r>
    </w:p>
    <w:p>
      <w:pPr>
        <w:pStyle w:val="BodyText"/>
      </w:pPr>
      <w:r>
        <w:t xml:space="preserve">United Nations Office on Drugs and Crime (UNODC). (2022).</w:t>
      </w:r>
      <w:r>
        <w:t xml:space="preserve"> </w:t>
      </w:r>
      <w:r>
        <w:rPr>
          <w:iCs/>
          <w:i/>
        </w:rPr>
        <w:t xml:space="preserve">Transnational Crime and Customs Enforcement in the Gulf of Guinea.</w:t>
      </w:r>
      <w:r>
        <w:t xml:space="preserve"> </w:t>
      </w:r>
      <w:r>
        <w:t xml:space="preserve">Vienna: UNODC.</w:t>
      </w:r>
    </w:p>
    <w:p>
      <w:pPr>
        <w:pStyle w:val="BodyText"/>
      </w:pPr>
      <w:r>
        <w:t xml:space="preserve">Given Dakar's strategic location on the Atlantic coast, this report is highly relevant for customs officers involved in security and enforcement. It details the methods used by criminal networks to smuggle narcotics, weapons, and counterfeit goods through West African ports. The document provides intelligence-based insights into detection techniques and inter-agency cooperation. For the Customs Officer in Senegal, this resource enhances situational awareness regarding non-revenue functions of customs. It emphasizes the officer's role as a frontline defender of national security, requiring vigilance and specialized knowledge to intercept illicit flows entering through Dakar's maritime and air gateways.</w:t>
      </w:r>
    </w:p>
    <w:p>
      <w:pPr>
        <w:pStyle w:val="BodyText"/>
      </w:pPr>
      <w:r>
        <w:t xml:space="preserve">Economic Community of West African States (ECOWAS). (2018).</w:t>
      </w:r>
      <w:r>
        <w:t xml:space="preserve"> </w:t>
      </w:r>
      <w:r>
        <w:rPr>
          <w:iCs/>
          <w:i/>
        </w:rPr>
        <w:t xml:space="preserve">The ECOWAS Common External Tariff (CET): Guidelines for Implementation.</w:t>
      </w:r>
      <w:r>
        <w:t xml:space="preserve"> </w:t>
      </w:r>
      <w:r>
        <w:t xml:space="preserve">Abuja: ECOWAS Commission.</w:t>
      </w:r>
    </w:p>
    <w:p>
      <w:pPr>
        <w:pStyle w:val="BodyText"/>
      </w:pPr>
      <w:r>
        <w:t xml:space="preserve">This document outlines the tariff structures applicable to goods entering the ECOWAS region, of which Senegal is a member. For a Customs Officer in Dakar, understanding the CET is essential for correctly classifying goods and determining duty liabilities. The guidelines clarify the distinction between intra-regional trade and extra-regional imports, which is a frequent point of complexity in daily operations. The text ensures that officers in Senegal are aligned with regional trade policies, preventing trade diversion and ensuring that the customs regime supports the broader goal of West African economic integration. It is a practical tool for daily tariff assessment.</w:t>
      </w:r>
    </w:p>
    <w:p>
      <w:pPr>
        <w:pStyle w:val="BodyText"/>
      </w:pPr>
      <w:r>
        <w:t xml:space="preserve">Sarr, O. (2021).</w:t>
      </w:r>
      <w:r>
        <w:t xml:space="preserve"> </w:t>
      </w:r>
      <w:r>
        <w:rPr>
          <w:iCs/>
          <w:i/>
        </w:rPr>
        <w:t xml:space="preserve">Digital Transformation in Senegalese Public Administration: The Case of Customs.</w:t>
      </w:r>
      <w:r>
        <w:t xml:space="preserve"> </w:t>
      </w:r>
      <w:r>
        <w:t xml:space="preserve">Dakar: University of Dakar Press.</w:t>
      </w:r>
    </w:p>
    <w:p>
      <w:pPr>
        <w:pStyle w:val="BodyText"/>
      </w:pPr>
      <w:r>
        <w:t xml:space="preserve">This scholarly work focuses specifically on the technological shift within Senegal's customs sector. It analyzes the deployment of the ASYCUDA World system and its impact on the workflow of Customs Officers in Dakar. The author discusses the training requirements for officers to adapt to digital tools and the reduction of human discretion in the clearance process. This text is valuable for understanding the evolving skill set required for the modern customs professional in Senegal. It highlights the transition from a paper-based bureaucracy to a data-driven environment, emphasizing the need for technical proficiency alongside legal knowledge.</w:t>
      </w:r>
    </w:p>
    <w:p>
      <w:pPr>
        <w:pStyle w:val="BodyText"/>
      </w:pPr>
      <w:r>
        <w:t xml:space="preserve">International Trade Administration (ITA). (2023).</w:t>
      </w:r>
      <w:r>
        <w:t xml:space="preserve"> </w:t>
      </w:r>
      <w:r>
        <w:rPr>
          <w:iCs/>
          <w:i/>
        </w:rPr>
        <w:t xml:space="preserve">Doing Business in Senegal: Import and Export Regulations.</w:t>
      </w:r>
      <w:r>
        <w:t xml:space="preserve"> </w:t>
      </w:r>
      <w:r>
        <w:t xml:space="preserve">Washington D.C.: U.S. Department of Commerce.</w:t>
      </w:r>
    </w:p>
    <w:p>
      <w:pPr>
        <w:pStyle w:val="BodyText"/>
      </w:pPr>
      <w:r>
        <w:t xml:space="preserve">While written from the perspective of foreign traders, this guide provides an external view of the customs experience in Senegal. It details the documentation requirements, prohibited items, and typical processing times at Dakar's entry points. For the Customs Officer, this resource serves as a mirror to evaluate the clarity and efficiency of current procedures from the stakeholder's viewpoint. It highlights common pain points for importers and exporters, offering insights into how officers can improve communication and service delivery. Understanding the trader's perspective is essential for fostering a cooperative relationship between the DGDIS and the private sector in Dakar.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Senegal Dakar</dc:title>
  <dc:creator/>
  <dc:language>en</dc:language>
  <cp:keywords/>
  <dcterms:created xsi:type="dcterms:W3CDTF">2026-08-07T19:00:12Z</dcterms:created>
  <dcterms:modified xsi:type="dcterms:W3CDTF">2026-08-07T19:00:12Z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