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Madrid,</w:t>
      </w:r>
      <w:r>
        <w:t xml:space="preserve"> </w:t>
      </w:r>
      <w:r>
        <w:t xml:space="preserve">Spain</w:t>
      </w:r>
    </w:p>
    <w:bookmarkStart w:id="24" w:name="Xea1a88d18b23c12f93c4196ea6f055a2788b134"/>
    <w:p>
      <w:pPr>
        <w:pStyle w:val="Heading1"/>
      </w:pPr>
      <w:r>
        <w:t xml:space="preserve">Annotated Bibliography: The Role of the Customs Officer in Madrid, Spain</w:t>
      </w:r>
    </w:p>
    <w:p>
      <w:pPr>
        <w:pStyle w:val="FirstParagraph"/>
      </w:pPr>
      <w:r>
        <w:t xml:space="preserve">This annotated bibliography compiles essential resources regarding the professional profile, legal framework, and operational duties of a Customs Officer within the specific context of Madrid, Spain. The selected sources cover the administrative structure of the Spanish Customs Agency (Agencia Tributaria), the strategic importance of Madrid-Barajas Airport as a logistics hub, and the regulatory environment governing border control and trade facilitation in the Spanish capital.</w:t>
      </w:r>
    </w:p>
    <w:bookmarkStart w:id="20" w:name="legal-and-administrative-framework"/>
    <w:p>
      <w:pPr>
        <w:pStyle w:val="Heading2"/>
      </w:pPr>
      <w:r>
        <w:t xml:space="preserve">Legal and Administrative Framework</w:t>
      </w:r>
    </w:p>
    <w:p>
      <w:pPr>
        <w:pStyle w:val="FirstParagraph"/>
      </w:pPr>
      <w:r>
        <w:t xml:space="preserve">Agencia Tributaria. (2023).</w:t>
      </w:r>
      <w:r>
        <w:t xml:space="preserve"> </w:t>
      </w:r>
      <w:r>
        <w:rPr>
          <w:iCs/>
          <w:i/>
        </w:rPr>
        <w:t xml:space="preserve">Organic Law 5/2004, of March 15, on the Customs Regime.</w:t>
      </w:r>
      <w:r>
        <w:t xml:space="preserve"> </w:t>
      </w:r>
      <w:r>
        <w:t xml:space="preserve">Madrid: Ministry of Finance.</w:t>
      </w:r>
    </w:p>
    <w:p>
      <w:pPr>
        <w:pStyle w:val="BodyText"/>
      </w:pPr>
      <w:r>
        <w:t xml:space="preserve">This primary legal source establishes the foundational framework for customs operations in Spain. For a Customs Officer working in Madrid, this law is critical as it defines the powers of inspection, seizure, and enforcement. It outlines the specific responsibilities of the "Oficial de Aduanas" within the Spanish state administration. The document is essential for understanding the legal authority granted to officers stationed at key Madrid entry points, ensuring that all enforcement actions comply with national statutes and European Union regulations.</w:t>
      </w:r>
    </w:p>
    <w:p>
      <w:pPr>
        <w:pStyle w:val="BodyText"/>
      </w:pPr>
      <w:r>
        <w:t xml:space="preserve">European Commission. (2022).</w:t>
      </w:r>
      <w:r>
        <w:t xml:space="preserve"> </w:t>
      </w:r>
      <w:r>
        <w:rPr>
          <w:iCs/>
          <w:i/>
        </w:rPr>
        <w:t xml:space="preserve">The Union Customs Code (UCC): Implementation and Enforcement.</w:t>
      </w:r>
      <w:r>
        <w:t xml:space="preserve"> </w:t>
      </w:r>
      <w:r>
        <w:t xml:space="preserve">Brussels: Publications Office of the European Union.</w:t>
      </w:r>
    </w:p>
    <w:p>
      <w:pPr>
        <w:pStyle w:val="BodyText"/>
      </w:pPr>
      <w:r>
        <w:t xml:space="preserve">As Madrid serves as a central node for intra-European trade, this document is vital for understanding the supranational regulations that govern Spanish customs officers. It details the harmonization of customs procedures across the EU, which directly impacts how officers in Madrid process goods arriving from non-EU countries. The text provides necessary context on risk management and security controls, which are daily operational realities for officers managing the flow of commerce through the Spanish capital.</w:t>
      </w:r>
    </w:p>
    <w:bookmarkEnd w:id="20"/>
    <w:bookmarkStart w:id="21" w:name="operational-context-in-madrid"/>
    <w:p>
      <w:pPr>
        <w:pStyle w:val="Heading2"/>
      </w:pPr>
      <w:r>
        <w:t xml:space="preserve">Operational Context in Madrid</w:t>
      </w:r>
    </w:p>
    <w:p>
      <w:pPr>
        <w:pStyle w:val="FirstParagraph"/>
      </w:pPr>
      <w:r>
        <w:t xml:space="preserve">Aena. (2023).</w:t>
      </w:r>
      <w:r>
        <w:t xml:space="preserve"> </w:t>
      </w:r>
      <w:r>
        <w:rPr>
          <w:iCs/>
          <w:i/>
        </w:rPr>
        <w:t xml:space="preserve">Madrid-Barajas Airport: Annual Activity Report and Logistics Statistics.</w:t>
      </w:r>
      <w:r>
        <w:t xml:space="preserve"> </w:t>
      </w:r>
      <w:r>
        <w:t xml:space="preserve">Madrid: Aena S.M.E.</w:t>
      </w:r>
    </w:p>
    <w:p>
      <w:pPr>
        <w:pStyle w:val="BodyText"/>
      </w:pPr>
      <w:r>
        <w:t xml:space="preserve">This report provides quantitative data on the volume of passengers and cargo passing through Madrid-Barajas Airport, the primary jurisdiction for many Customs Officers in the region. The document highlights the airport's status as a major European hub, emphasizing the high volume of inspections required. For a professional in Madrid, this source offers insight into the logistical pressures and the necessity for efficient customs clearance procedures to maintain the airport's competitive edge.</w:t>
      </w:r>
    </w:p>
    <w:p>
      <w:pPr>
        <w:pStyle w:val="BodyText"/>
      </w:pPr>
      <w:r>
        <w:t xml:space="preserve">Ministerio de Hacienda. (2021).</w:t>
      </w:r>
      <w:r>
        <w:t xml:space="preserve"> </w:t>
      </w:r>
      <w:r>
        <w:rPr>
          <w:iCs/>
          <w:i/>
        </w:rPr>
        <w:t xml:space="preserve">Strategic Plan for Customs Control in Major Spanish Hubs.</w:t>
      </w:r>
      <w:r>
        <w:t xml:space="preserve"> </w:t>
      </w:r>
      <w:r>
        <w:t xml:space="preserve">Madrid: Government of Spain.</w:t>
      </w:r>
    </w:p>
    <w:p>
      <w:pPr>
        <w:pStyle w:val="BodyText"/>
      </w:pPr>
      <w:r>
        <w:t xml:space="preserve">This government publication outlines the specific strategies employed by Spanish authorities to combat fraud and illicit trafficking in major cities, with a significant focus on Madrid. It details the deployment of technology and personnel in the capital. The document is highly relevant for understanding the current priorities of the Spanish Customs Agency, including the fight against drug trafficking and the protection of intellectual property rights within the Madrid metropolitan area.</w:t>
      </w:r>
    </w:p>
    <w:bookmarkEnd w:id="21"/>
    <w:bookmarkStart w:id="22" w:name="professional-competencies-and-training"/>
    <w:p>
      <w:pPr>
        <w:pStyle w:val="Heading2"/>
      </w:pPr>
      <w:r>
        <w:t xml:space="preserve">Professional Competencies and Training</w:t>
      </w:r>
    </w:p>
    <w:p>
      <w:pPr>
        <w:pStyle w:val="FirstParagraph"/>
      </w:pPr>
      <w:r>
        <w:t xml:space="preserve">Instituto Nacional de Administración Pública (INAP). (2020).</w:t>
      </w:r>
      <w:r>
        <w:t xml:space="preserve"> </w:t>
      </w:r>
      <w:r>
        <w:rPr>
          <w:iCs/>
          <w:i/>
        </w:rPr>
        <w:t xml:space="preserve">Training Modules for Tax and Customs Administration Personnel.</w:t>
      </w:r>
      <w:r>
        <w:t xml:space="preserve"> </w:t>
      </w:r>
      <w:r>
        <w:t xml:space="preserve">Madrid: INAP.</w:t>
      </w:r>
    </w:p>
    <w:p>
      <w:pPr>
        <w:pStyle w:val="BodyText"/>
      </w:pPr>
      <w:r>
        <w:t xml:space="preserve">This resource details the educational requirements and continuous training necessary for civil servants in the Spanish tax and customs sector. It is particularly useful for understanding the specific competencies required of a Customs Officer in Madrid, such as knowledge of international trade law, forensic accounting, and security protocols. The document underscores the professional rigor expected of officers operating in one of Spain's most complex economic environments.</w:t>
      </w:r>
    </w:p>
    <w:p>
      <w:pPr>
        <w:pStyle w:val="BodyText"/>
      </w:pPr>
      <w:r>
        <w:t xml:space="preserve">World Customs Organization (WCO). (2019).</w:t>
      </w:r>
      <w:r>
        <w:t xml:space="preserve"> </w:t>
      </w:r>
      <w:r>
        <w:rPr>
          <w:iCs/>
          <w:i/>
        </w:rPr>
        <w:t xml:space="preserve">SAFE Framework of Standards to Secure and Facilitate Global Trade.</w:t>
      </w:r>
      <w:r>
        <w:t xml:space="preserve"> </w:t>
      </w:r>
      <w:r>
        <w:t xml:space="preserve">Brussels: WCO.</w:t>
      </w:r>
    </w:p>
    <w:p>
      <w:pPr>
        <w:pStyle w:val="BodyText"/>
      </w:pPr>
      <w:r>
        <w:t xml:space="preserve">While an international standard, this framework is directly applied by Spanish Customs Officers in Madrid to secure supply chains. The document explains the criteria for Authorized Economic Operators (AEO), a status frequently sought by companies based in Madrid's industrial zones. Understanding this framework is crucial for officers who must balance strict security enforcement with the facilitation of legitimate trade for businesses operating in the Spanish capital.</w:t>
      </w:r>
    </w:p>
    <w:bookmarkEnd w:id="22"/>
    <w:bookmarkStart w:id="23" w:name="economic-impact-and-trade-facilitation"/>
    <w:p>
      <w:pPr>
        <w:pStyle w:val="Heading2"/>
      </w:pPr>
      <w:r>
        <w:t xml:space="preserve">Economic Impact and Trade Facilitation</w:t>
      </w:r>
    </w:p>
    <w:p>
      <w:pPr>
        <w:pStyle w:val="FirstParagraph"/>
      </w:pPr>
      <w:r>
        <w:t xml:space="preserve">Cámara de Comercio de Madrid. (2022).</w:t>
      </w:r>
      <w:r>
        <w:t xml:space="preserve"> </w:t>
      </w:r>
      <w:r>
        <w:rPr>
          <w:iCs/>
          <w:i/>
        </w:rPr>
        <w:t xml:space="preserve">International Trade and Logistics: The Role of Public Administration.</w:t>
      </w:r>
      <w:r>
        <w:t xml:space="preserve"> </w:t>
      </w:r>
      <w:r>
        <w:t xml:space="preserve">Madrid: Chamber of Commerce of Madrid.</w:t>
      </w:r>
    </w:p>
    <w:p>
      <w:pPr>
        <w:pStyle w:val="BodyText"/>
      </w:pPr>
      <w:r>
        <w:t xml:space="preserve">This report analyzes the relationship between private sector logistics and public customs administration in Madrid. It provides a business perspective on the efficiency of customs procedures in the region. For a Customs Officer, this source offers valuable context on how their daily operations impact the broader economy of Madrid. It highlights the importance of timely clearance and accurate valuation of goods to support the commercial vitality of the Spanish capital.</w:t>
      </w:r>
    </w:p>
    <w:p>
      <w:pPr>
        <w:pStyle w:val="BodyText"/>
      </w:pPr>
      <w:r>
        <w:t xml:space="preserve">Boletín Oficial del Estado (BOE). (2023).</w:t>
      </w:r>
      <w:r>
        <w:t xml:space="preserve"> </w:t>
      </w:r>
      <w:r>
        <w:rPr>
          <w:iCs/>
          <w:i/>
        </w:rPr>
        <w:t xml:space="preserve">Decrees on the Organization of the Customs Service in the Autonomous Community of Madrid.</w:t>
      </w:r>
      <w:r>
        <w:t xml:space="preserve"> </w:t>
      </w:r>
      <w:r>
        <w:t xml:space="preserve">Madrid: BOE.</w:t>
      </w:r>
    </w:p>
    <w:p>
      <w:pPr>
        <w:pStyle w:val="BodyText"/>
      </w:pPr>
      <w:r>
        <w:t xml:space="preserve">The Official State Gazette is the primary source for legal updates in Spain. This specific collection of decrees details the organizational structure of the Customs Service within the Madrid region. It is an indispensable reference for understanding the chain of command, jurisdictional boundaries, and specific administrative protocols that govern the work of a Customs Officer in Madrid. It ensures that professionals remain compliant with the most current local and national directives.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Madrid, Spain</dc:title>
  <dc:creator/>
  <dc:language>en</dc:language>
  <cp:keywords/>
  <dcterms:created xsi:type="dcterms:W3CDTF">2026-08-07T19:56:20Z</dcterms:created>
  <dcterms:modified xsi:type="dcterms:W3CDTF">2026-08-07T19:56:20Z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