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in</w:t>
      </w:r>
      <w:r>
        <w:t xml:space="preserve"> </w:t>
      </w:r>
      <w:r>
        <w:t xml:space="preserve">Spain</w:t>
      </w:r>
      <w:r>
        <w:t xml:space="preserve"> </w:t>
      </w:r>
      <w:r>
        <w:t xml:space="preserve">Valencia</w:t>
      </w:r>
    </w:p>
    <w:bookmarkStart w:id="20" w:name="X2a76a1b6a6bdcb74303dae1ba45732daf954a76"/>
    <w:p>
      <w:pPr>
        <w:pStyle w:val="Heading1"/>
      </w:pPr>
      <w:r>
        <w:t xml:space="preserve">Annotated Bibliography: The Role of the Customs Officer in Spain Valencia</w:t>
      </w:r>
    </w:p>
    <w:p>
      <w:pPr>
        <w:pStyle w:val="FirstParagraph"/>
      </w:pPr>
      <w:r>
        <w:t xml:space="preserve">A comprehensive review of legal frameworks, operational procedures, and economic impacts within the Valencian logistics hub.</w:t>
      </w:r>
    </w:p>
    <w:bookmarkEnd w:id="20"/>
    <w:p>
      <w:pPr>
        <w:pStyle w:val="BodyText"/>
      </w:pPr>
      <w:r>
        <w:t xml:space="preserve">The following annotated bibliography provides a detailed examination of the profession of the Customs Officer, specifically contextualized within the administrative and economic landscape of Spain, with a distinct focus on the region of Valencia. As one of the most critical logistics hubs in the Mediterranean, Valencia presents unique challenges and opportunities for customs enforcement, trade facilitation, and regulatory compliance. This document synthesizes primary legal sources, government reports, and academic analyses to outline the duties, legal authority, and strategic importance of customs officers operating in this specific jurisdiction.</w:t>
      </w:r>
    </w:p>
    <w:bookmarkStart w:id="21" w:name="X703563b183cdef2d3d84b035333d273aaac5e83"/>
    <w:p>
      <w:pPr>
        <w:pStyle w:val="Heading2"/>
      </w:pPr>
      <w:r>
        <w:t xml:space="preserve">Legal Framework and Institutional Structure</w:t>
      </w:r>
    </w:p>
    <w:p>
      <w:pPr>
        <w:pStyle w:val="FirstParagraph"/>
      </w:pPr>
      <w:r>
        <w:t xml:space="preserve">Agencia Tributaria (AEAT). (2023). "Organic Law 13/1995 on the Customs Regime." Ministry of Finance, Spain.</w:t>
      </w:r>
    </w:p>
    <w:p>
      <w:pPr>
        <w:pStyle w:val="BodyText"/>
      </w:pPr>
      <w:r>
        <w:t xml:space="preserve">This foundational legal text establishes the statutory basis for the Customs Officer in Spain. It defines the powers, duties, and jurisdiction of the customs administration. For the region of Valencia, this law is particularly relevant as it governs the inspection protocols at the Port of Valencia and the Valencia Airport. The document outlines the authority of officers to detain goods, conduct searches, and enforce sanctions against smuggling. It serves as the primary reference for understanding the legal mandate of customs personnel in ensuring that all goods entering or leaving the Valencian Community comply with national and European Union regulations.</w:t>
      </w:r>
    </w:p>
    <w:p>
      <w:pPr>
        <w:pStyle w:val="BodyText"/>
      </w:pPr>
      <w:r>
        <w:t xml:space="preserve">European Commission. (2022). "The Union Customs Code (UCC) and its Implementing Regulations." Brussels: Publications Office of the European Union.</w:t>
      </w:r>
    </w:p>
    <w:p>
      <w:pPr>
        <w:pStyle w:val="BodyText"/>
      </w:pPr>
      <w:r>
        <w:t xml:space="preserve">As a member state of the European Union, Spain's customs operations are heavily influenced by the Union Customs Code. This source details the harmonization of customs procedures across member states. For a Customs Officer in Valencia, this document is essential for understanding the "Single Window" environment and the digitalization of customs declarations. It highlights the shift from physical inspections to risk-based controls, a strategy heavily utilized in the high-volume logistics corridors of the Valencian port. The UCC emphasizes the role of the officer not just as an enforcer, but as a facilitator of legitimate trade within the single market.</w:t>
      </w:r>
    </w:p>
    <w:p>
      <w:pPr>
        <w:pStyle w:val="BodyText"/>
      </w:pPr>
      <w:r>
        <w:t xml:space="preserve">Government of Spain. (2021). "Royal Decree 1080/2021 on the Organization of the Customs Administration." Official State Gazette (BOE).</w:t>
      </w:r>
    </w:p>
    <w:p>
      <w:pPr>
        <w:pStyle w:val="BodyText"/>
      </w:pPr>
      <w:r>
        <w:t xml:space="preserve">This decree provides the internal organizational structure of the Spanish Customs Administration. It is crucial for understanding the hierarchy and specific deployment of officers in regional directorates. In the context of Valencia, this document explains the operational command structure that manages the flow of goods through the Mediterranean corridor. It details the specialized units responsible for combating illicit trafficking, including narcotics and counterfeit goods, which are significant concerns in the Valencian region due to its proximity to North Africa and its status as a major entry point for consumer goods.</w:t>
      </w:r>
    </w:p>
    <w:bookmarkEnd w:id="21"/>
    <w:bookmarkStart w:id="22" w:name="X0842d1a6d89301fbac231395ae2827e455586c6"/>
    <w:p>
      <w:pPr>
        <w:pStyle w:val="Heading2"/>
      </w:pPr>
      <w:r>
        <w:t xml:space="preserve">Economic Impact and Logistics in Valencia</w:t>
      </w:r>
    </w:p>
    <w:p>
      <w:pPr>
        <w:pStyle w:val="FirstParagraph"/>
      </w:pPr>
      <w:r>
        <w:t xml:space="preserve">Port Authority of Valencia (APV). (2023). "Annual Activity Report: Logistics and Customs Integration." Valencia, Spain.</w:t>
      </w:r>
    </w:p>
    <w:p>
      <w:pPr>
        <w:pStyle w:val="BodyText"/>
      </w:pPr>
      <w:r>
        <w:t xml:space="preserve">This report offers a data-driven analysis of the relationship between customs efficiency and port performance. It highlights how the work of Customs Officers directly impacts the competitiveness of the Port of Valencia, the largest in the Mediterranean. The document discusses the implementation of "Green Lanes" for trusted traders, a process managed by customs officers to expedite the release of low-risk cargo. It provides evidence that effective customs management in Valencia is a key driver for the regional economy, facilitating the export of agricultural products and the import of raw materials essential for local manufacturing.</w:t>
      </w:r>
    </w:p>
    <w:p>
      <w:pPr>
        <w:pStyle w:val="BodyText"/>
      </w:pPr>
      <w:r>
        <w:t xml:space="preserve">Valencian Economic Institute (IVE). (2022). "The Role of Customs in the Valencian Export Sector." Valencia: IVE Publications.</w:t>
      </w:r>
    </w:p>
    <w:p>
      <w:pPr>
        <w:pStyle w:val="BodyText"/>
      </w:pPr>
      <w:r>
        <w:t xml:space="preserve">This study examines the economic implications of customs procedures on local businesses. It argues that the expertise of Customs Officers in classifying goods and applying correct tariff codes is vital for the profitability of Valencian exporters. The report identifies common bottlenecks in customs clearance and suggests improvements in officer training and digital infrastructure. It underscores the dual role of the Customs Officer in Valencia: protecting the state's revenue through accurate duty collection while simultaneously supporting the growth of the regional export economy by minimizing administrative delays.</w:t>
      </w:r>
    </w:p>
    <w:bookmarkEnd w:id="22"/>
    <w:bookmarkStart w:id="23" w:name="operational-challenges-and-enforcement"/>
    <w:p>
      <w:pPr>
        <w:pStyle w:val="Heading2"/>
      </w:pPr>
      <w:r>
        <w:t xml:space="preserve">Operational Challenges and Enforcement</w:t>
      </w:r>
    </w:p>
    <w:p>
      <w:pPr>
        <w:pStyle w:val="FirstParagraph"/>
      </w:pPr>
      <w:r>
        <w:t xml:space="preserve">World Customs Organization (WCO). (2021). "Global Trade Security and Facilitation: Case Studies from the Mediterranean." Brussels: WCO.</w:t>
      </w:r>
    </w:p>
    <w:p>
      <w:pPr>
        <w:pStyle w:val="BodyText"/>
      </w:pPr>
      <w:r>
        <w:t xml:space="preserve">This publication includes a specific case study on customs operations in the Mediterranean basin, with a focus on Spain. It addresses the security challenges faced by Customs Officers, including the smuggling of illicit substances and the trafficking of cultural artifacts. For Valencia, the document highlights the strategic importance of intelligence-led customs operations. It describes how officers utilize advanced scanning technology and data analytics to identify high-risk shipments without disrupting the flow of legitimate commerce. This source is valuable for understanding the modern, security-focused dimension of the Customs Officer's role in Spain.</w:t>
      </w:r>
    </w:p>
    <w:p>
      <w:pPr>
        <w:pStyle w:val="BodyText"/>
      </w:pPr>
      <w:r>
        <w:t xml:space="preserve">Spanish Customs and Excise Police. (2020). "Annual Report on Seizures and Enforcement Actions." Madrid: Ministry of Finance.</w:t>
      </w:r>
    </w:p>
    <w:p>
      <w:pPr>
        <w:pStyle w:val="BodyText"/>
      </w:pPr>
      <w:r>
        <w:t xml:space="preserve">This official report provides statistical data on enforcement actions taken by Customs Officers across Spain, with specific breakdowns for the Valencian region. It details the volume of seized goods, including counterfeit products, illegal tobacco, and narcotics. The report illustrates the critical role of the Customs Officer as a law enforcement agent. In Valencia, the data reveals a high incidence of intellectual property rights infringements, reflecting the region's status as a major consumer market. This document serves as empirical evidence of the effectiveness of customs controls and the ongoing challenges in combating cross-border crime.</w:t>
      </w:r>
    </w:p>
    <w:bookmarkEnd w:id="23"/>
    <w:p>
      <w:pPr>
        <w:pStyle w:val="BodyText"/>
      </w:pPr>
      <w:r>
        <w:t xml:space="preserve">Document generated for educational and informational purposes regarding the Customs Officer profession in Spain Valencia.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in Spain Valencia</dc:title>
  <dc:creator/>
  <dc:language>en</dc:language>
  <cp:keywords/>
  <dcterms:created xsi:type="dcterms:W3CDTF">2026-08-07T19:52:15Z</dcterms:created>
  <dcterms:modified xsi:type="dcterms:W3CDTF">2026-08-07T19:52:15Z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