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Istanbul,</w:t>
      </w:r>
      <w:r>
        <w:t xml:space="preserve"> </w:t>
      </w:r>
      <w:r>
        <w:t xml:space="preserve">Turkey</w:t>
      </w:r>
    </w:p>
    <w:bookmarkStart w:id="24" w:name="Xd0872b44d25b932b19e94616974638cf47d37b4"/>
    <w:p>
      <w:pPr>
        <w:pStyle w:val="Heading1"/>
      </w:pPr>
      <w:r>
        <w:t xml:space="preserve">Annotated Bibliography: The Role of the Customs Officer in Istanbul, Turkey</w:t>
      </w:r>
    </w:p>
    <w:p>
      <w:pPr>
        <w:pStyle w:val="FirstParagraph"/>
      </w:pPr>
      <w:r>
        <w:t xml:space="preserve">This annotated bibliography compiles essential literature regarding the operations, legal frameworks, and economic impact of Customs Officers within the Republic of Turkey, with a specific focus on the metropolitan hub of Istanbul. As the primary gateway for international trade, tourism, and transit in the region, Istanbul presents unique challenges and opportunities for customs enforcement. The following sources examine the transition from traditional border control to modern risk management, the legal statutes governing Turkish customs, and the critical role these officers play in securing the nation's economic and physical borders.</w:t>
      </w:r>
    </w:p>
    <w:bookmarkStart w:id="20" w:name="Xb71aa65361128d30b3be011cf43b4f4565c26e9"/>
    <w:p>
      <w:pPr>
        <w:pStyle w:val="Heading2"/>
      </w:pPr>
      <w:r>
        <w:t xml:space="preserve">Legal Frameworks and Regulatory Structures</w:t>
      </w:r>
    </w:p>
    <w:p>
      <w:pPr>
        <w:pStyle w:val="FirstParagraph"/>
      </w:pPr>
      <w:r>
        <w:t xml:space="preserve">Turkish Customs Union. (2006).</w:t>
      </w:r>
      <w:r>
        <w:t xml:space="preserve"> </w:t>
      </w:r>
      <w:r>
        <w:rPr>
          <w:iCs/>
          <w:i/>
        </w:rPr>
        <w:t xml:space="preserve">Customs Law No. 4458</w:t>
      </w:r>
      <w:r>
        <w:t xml:space="preserve">. Official Gazette of the Republic of Turkey.</w:t>
      </w:r>
    </w:p>
    <w:p>
      <w:pPr>
        <w:pStyle w:val="BodyText"/>
      </w:pPr>
      <w:r>
        <w:t xml:space="preserve">This primary legal document serves as the foundational statute for all customs operations in Turkey. It outlines the specific powers, duties, and liabilities of the Customs Officer. For an officer stationed in Istanbul, this law is the daily reference for inspecting goods, assessing duties, and enforcing prohibitions. The text details the procedures for the clearance of goods entering through major ports such as the Port of Ambarlı and Istanbul Airport. It is essential for understanding the legal authority granted to officers to detain cargo and individuals suspected of smuggling.</w:t>
      </w:r>
    </w:p>
    <w:p>
      <w:pPr>
        <w:pStyle w:val="BodyText"/>
      </w:pPr>
      <w:r>
        <w:t xml:space="preserve">Ministry of Treasury and Finance. (2021).</w:t>
      </w:r>
      <w:r>
        <w:t xml:space="preserve"> </w:t>
      </w:r>
      <w:r>
        <w:rPr>
          <w:iCs/>
          <w:i/>
        </w:rPr>
        <w:t xml:space="preserve">General Communiqué on Customs Procedures</w:t>
      </w:r>
      <w:r>
        <w:t xml:space="preserve">. Ankara: Government Printing Office.</w:t>
      </w:r>
    </w:p>
    <w:p>
      <w:pPr>
        <w:pStyle w:val="BodyText"/>
      </w:pPr>
      <w:r>
        <w:t xml:space="preserve">This communiqué provides the operational guidelines that interpret the broader Customs Law. It is particularly relevant to Istanbul due to the high volume of commercial traffic. The document details the specific protocols for electronic data interchange (EDI) and the use of the Integrated Customs Management System (IGS). For the modern Customs Officer in Istanbul, this source explains the shift from paper-based documentation to digital verification, a critical adaptation for managing the sheer scale of logistics passing through the Bosphorus Strait.</w:t>
      </w:r>
    </w:p>
    <w:bookmarkEnd w:id="20"/>
    <w:bookmarkStart w:id="21" w:name="economic-impact-and-trade-facilitation"/>
    <w:p>
      <w:pPr>
        <w:pStyle w:val="Heading2"/>
      </w:pPr>
      <w:r>
        <w:t xml:space="preserve">Economic Impact and Trade Facilitation</w:t>
      </w:r>
    </w:p>
    <w:p>
      <w:pPr>
        <w:pStyle w:val="FirstParagraph"/>
      </w:pPr>
      <w:r>
        <w:t xml:space="preserve">World Bank. (2019).</w:t>
      </w:r>
      <w:r>
        <w:t xml:space="preserve"> </w:t>
      </w:r>
      <w:r>
        <w:rPr>
          <w:iCs/>
          <w:i/>
        </w:rPr>
        <w:t xml:space="preserve">Trade Facilitation in Turkey: A Diagnostic Study</w:t>
      </w:r>
      <w:r>
        <w:t xml:space="preserve">. Washington, D.C.: World Bank Group.</w:t>
      </w:r>
    </w:p>
    <w:p>
      <w:pPr>
        <w:pStyle w:val="BodyText"/>
      </w:pPr>
      <w:r>
        <w:t xml:space="preserve">This report analyzes the efficiency of border procedures in Turkey, highlighting Istanbul as the central node of the country's trade network. It evaluates how Customs Officers balance security enforcement with the need for rapid trade facilitation. The study suggests that while Istanbul's infrastructure is robust, the human element—the training and decision-making speed of the officer—remains a bottleneck. This source is valuable for understanding the economic pressure placed on Turkish customs personnel to minimize delays for international shippers while maintaining strict regulatory compliance.</w:t>
      </w:r>
    </w:p>
    <w:p>
      <w:pPr>
        <w:pStyle w:val="BodyText"/>
      </w:pPr>
      <w:r>
        <w:t xml:space="preserve">Kaya, M., &amp; Yilmaz, H. (2020). "The Role of Customs in Turkey’s Export-Oriented Growth."</w:t>
      </w:r>
      <w:r>
        <w:t xml:space="preserve"> </w:t>
      </w:r>
      <w:r>
        <w:rPr>
          <w:iCs/>
          <w:i/>
        </w:rPr>
        <w:t xml:space="preserve">Journal of Turkish Economic Studies</w:t>
      </w:r>
      <w:r>
        <w:t xml:space="preserve">, 28(3), 45-62.</w:t>
      </w:r>
    </w:p>
    <w:p>
      <w:pPr>
        <w:pStyle w:val="BodyText"/>
      </w:pPr>
      <w:r>
        <w:t xml:space="preserve">This academic article explores the correlation between effective customs administration and Turkey's GDP growth. It specifically references the industrial zones surrounding Istanbul, where Customs Officers facilitate the movement of raw materials and finished goods. The authors argue that the professionalization of the customs workforce in Istanbul has been a key driver in attracting foreign direct investment. This source provides a macroeconomic perspective on the daily work of the officer, framing their role not just as enforcement, but as a catalyst for national economic development.</w:t>
      </w:r>
    </w:p>
    <w:bookmarkEnd w:id="21"/>
    <w:bookmarkStart w:id="22" w:name="security-smuggling-and-risk-management"/>
    <w:p>
      <w:pPr>
        <w:pStyle w:val="Heading2"/>
      </w:pPr>
      <w:r>
        <w:t xml:space="preserve">Security, Smuggling, and Risk Management</w:t>
      </w:r>
    </w:p>
    <w:p>
      <w:pPr>
        <w:pStyle w:val="FirstParagraph"/>
      </w:pPr>
      <w:r>
        <w:t xml:space="preserve">European Commission. (2022).</w:t>
      </w:r>
      <w:r>
        <w:t xml:space="preserve"> </w:t>
      </w:r>
      <w:r>
        <w:rPr>
          <w:iCs/>
          <w:i/>
        </w:rPr>
        <w:t xml:space="preserve">Report on Turkey’s Progress towards EU Customs Union Alignment</w:t>
      </w:r>
      <w:r>
        <w:t xml:space="preserve">. Brussels: European Commission.</w:t>
      </w:r>
    </w:p>
    <w:p>
      <w:pPr>
        <w:pStyle w:val="BodyText"/>
      </w:pPr>
      <w:r>
        <w:t xml:space="preserve">This report assesses Turkey's alignment with European Union customs standards, a critical factor for Istanbul given its proximity to Europe. It highlights the role of the Customs Officer in combating cross-border crime, including drug trafficking and the smuggling of illicit goods. The document emphasizes the need for advanced risk management systems, which officers in Istanbul utilize to target high-risk shipments among millions of low-risk ones. It is a key resource for understanding the geopolitical expectations placed on Turkish customs authorities.</w:t>
      </w:r>
    </w:p>
    <w:p>
      <w:pPr>
        <w:pStyle w:val="BodyText"/>
      </w:pPr>
      <w:r>
        <w:t xml:space="preserve">Ozturk, S. (2018).</w:t>
      </w:r>
      <w:r>
        <w:t xml:space="preserve"> </w:t>
      </w:r>
      <w:r>
        <w:rPr>
          <w:iCs/>
          <w:i/>
        </w:rPr>
        <w:t xml:space="preserve">Border Security and Migration Control in the Eastern Mediterranean</w:t>
      </w:r>
      <w:r>
        <w:t xml:space="preserve">. Istanbul: Boğaziçi University Press.</w:t>
      </w:r>
    </w:p>
    <w:p>
      <w:pPr>
        <w:pStyle w:val="BodyText"/>
      </w:pPr>
      <w:r>
        <w:t xml:space="preserve">While focused on migration, this book offers crucial insights into the dual role of the Customs Officer in Istanbul as both a trade regulator and a border security agent. It examines the challenges of monitoring the Bosphorus and the city's airports for irregular migration and human trafficking. The text provides a detailed analysis of how customs intelligence is shared with other law enforcement agencies in Turkey. This is essential reading for understanding the security dimension of the profession in one of the world's most strategic geographic locations.</w:t>
      </w:r>
    </w:p>
    <w:bookmarkEnd w:id="22"/>
    <w:bookmarkStart w:id="23" w:name="technology-and-modernization"/>
    <w:p>
      <w:pPr>
        <w:pStyle w:val="Heading2"/>
      </w:pPr>
      <w:r>
        <w:t xml:space="preserve">Technology and Modernization</w:t>
      </w:r>
    </w:p>
    <w:p>
      <w:pPr>
        <w:pStyle w:val="FirstParagraph"/>
      </w:pPr>
      <w:r>
        <w:t xml:space="preserve">International Trade Administration. (2023).</w:t>
      </w:r>
      <w:r>
        <w:t xml:space="preserve"> </w:t>
      </w:r>
      <w:r>
        <w:rPr>
          <w:iCs/>
          <w:i/>
        </w:rPr>
        <w:t xml:space="preserve">Turkey: Customs Procedures and Trade Regulations</w:t>
      </w:r>
      <w:r>
        <w:t xml:space="preserve">. U.S. Department of Commerce.</w:t>
      </w:r>
    </w:p>
    <w:p>
      <w:pPr>
        <w:pStyle w:val="BodyText"/>
      </w:pPr>
      <w:r>
        <w:t xml:space="preserve">This government publication provides a practical overview of the technological tools available to Customs Officers in Turkey. It details the implementation of non-intrusive inspection technologies, such as X-ray scanners and radiation detectors, at Istanbul's major entry points. The document explains how these tools assist officers in making faster, more accurate decisions. It is a useful resource for understanding the technical skills required of a modern customs professional in Istanbul, moving beyond manual inspection to data-driven enforcement.</w:t>
      </w:r>
    </w:p>
    <w:p>
      <w:pPr>
        <w:pStyle w:val="BodyText"/>
      </w:pPr>
      <w:r>
        <w:t xml:space="preserve">Gunes, A. (2021). "Digital Transformation in Turkish Customs Administration."</w:t>
      </w:r>
      <w:r>
        <w:t xml:space="preserve"> </w:t>
      </w:r>
      <w:r>
        <w:rPr>
          <w:iCs/>
          <w:i/>
        </w:rPr>
        <w:t xml:space="preserve">Public Administration Review Turkey</w:t>
      </w:r>
      <w:r>
        <w:t xml:space="preserve">, 15(2), 112-129.</w:t>
      </w:r>
    </w:p>
    <w:p>
      <w:pPr>
        <w:pStyle w:val="BodyText"/>
      </w:pPr>
      <w:r>
        <w:t xml:space="preserve">This journal article investigates the impact of digitalization on the daily workflow of Customs Officers. It focuses on the "Single Window" system implemented in Turkey, which allows traders to submit all required documents through a single portal. For officers in Istanbul, this has reduced administrative burdens but increased the need for analytical skills to process digital data. The article argues that this transformation is vital for maintaining Istanbul's competitiveness as a global logistics hub. It provides a forward-looking perspective on the evolving skillset required for the role.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Istanbul, Turkey</dc:title>
  <dc:creator/>
  <dc:language>en</dc:language>
  <cp:keywords/>
  <dcterms:created xsi:type="dcterms:W3CDTF">2026-08-07T04:16:07Z</dcterms:created>
  <dcterms:modified xsi:type="dcterms:W3CDTF">2026-08-07T04:16:07Z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