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1955063a3e530579bceeee5d6fd3d3da634ea38"/>
    <w:p>
      <w:pPr>
        <w:pStyle w:val="Heading1"/>
      </w:pPr>
      <w:r>
        <w:t xml:space="preserve">Annotated Bibliography: The Role and Responsibilities of a Customs Officer in United Arab Emirates Dubai</w:t>
      </w:r>
    </w:p>
    <w:p>
      <w:pPr>
        <w:pStyle w:val="FirstParagraph"/>
      </w:pPr>
      <w:r>
        <w:t xml:space="preserve">The following annotated bibliography provides a comprehensive overview of the duties, legal frameworks, and operational challenges faced by Customs Officers in Dubai, United Arab Emirates (UAE). As a global hub for trade, tourism, and logistics, Dubai relies heavily on its customs infrastructure to ensure national security, facilitate economic growth, and enforce federal regulations. The selected sources below examine the intersection of international trade law, local enforcement strategies, and the technological advancements shaping the profession within the UAE context.</w:t>
      </w:r>
    </w:p>
    <w:bookmarkStart w:id="22" w:name="legal-frameworks-and-federal-regulations"/>
    <w:p>
      <w:pPr>
        <w:pStyle w:val="Heading2"/>
      </w:pPr>
      <w:r>
        <w:t xml:space="preserve">Legal Frameworks and Federal Regulations</w:t>
      </w:r>
    </w:p>
    <w:bookmarkStart w:id="20" w:name="the-uae-federal-customs-law"/>
    <w:p>
      <w:pPr>
        <w:pStyle w:val="Heading3"/>
      </w:pPr>
      <w:r>
        <w:t xml:space="preserve">1. The UAE Federal Customs Law</w:t>
      </w:r>
    </w:p>
    <w:p>
      <w:pPr>
        <w:pStyle w:val="FirstParagraph"/>
      </w:pPr>
      <w:r>
        <w:t xml:space="preserve">United Arab Emirates Federal Authority for Customs. (2018).</w:t>
      </w:r>
      <w:r>
        <w:t xml:space="preserve"> </w:t>
      </w:r>
      <w:r>
        <w:rPr>
          <w:iCs/>
          <w:i/>
        </w:rPr>
        <w:t xml:space="preserve">Federal Law No. 14 of 2018 Concerning Customs</w:t>
      </w:r>
      <w:r>
        <w:t xml:space="preserve">. Abu Dhabi: UAE Federal Government.</w:t>
      </w:r>
    </w:p>
    <w:p>
      <w:pPr>
        <w:pStyle w:val="BodyText"/>
      </w:pPr>
      <w:r>
        <w:t xml:space="preserve">This primary legal document serves as the foundational statute governing the operations of Customs Officers across the UAE, including Dubai. It outlines the legal powers granted to officers regarding the inspection of goods, the assessment of duties, and the enforcement of prohibitions on specific items. For a Customs Officer in Dubai, this law is critical as it defines the jurisdictional boundaries between federal authority and local emirate-specific regulations. The text details the procedures for handling seized goods and the penalties for customs violations, providing the legal backing necessary for officers to perform their duties effectively. Understanding this law is essential for ensuring that enforcement actions in Dubai’s busy ports and airports are legally sound and defensible.</w:t>
      </w:r>
    </w:p>
    <w:bookmarkEnd w:id="20"/>
    <w:bookmarkStart w:id="21" w:name="Xdf918c7ba48a7f57d07929e358d9a9b8a1678d4"/>
    <w:p>
      <w:pPr>
        <w:pStyle w:val="Heading3"/>
      </w:pPr>
      <w:r>
        <w:t xml:space="preserve">2. Anti-Money Laundering and Counter-Terrorism Financing</w:t>
      </w:r>
    </w:p>
    <w:p>
      <w:pPr>
        <w:pStyle w:val="FirstParagraph"/>
      </w:pPr>
      <w:r>
        <w:t xml:space="preserve">Central Bank of the United Arab Emirates. (2020).</w:t>
      </w:r>
      <w:r>
        <w:t xml:space="preserve"> </w:t>
      </w:r>
      <w:r>
        <w:rPr>
          <w:iCs/>
          <w:i/>
        </w:rPr>
        <w:t xml:space="preserve">Regulation on Combating Money Laundering and the Financing of Terrorism and Proliferation</w:t>
      </w:r>
      <w:r>
        <w:t xml:space="preserve">. Abu Dhabi: Central Bank of the UAE.</w:t>
      </w:r>
    </w:p>
    <w:p>
      <w:pPr>
        <w:pStyle w:val="BodyText"/>
      </w:pPr>
      <w:r>
        <w:t xml:space="preserve">This regulation highlights the critical role Customs Officers play in financial security within the UAE. Dubai, being a major financial center, is a focal point for international capital flows. This document details the obligations of customs personnel to identify suspicious transactions related to the movement of high-value goods, cash, and precious metals. It emphasizes the collaboration required between Customs Officers and financial intelligence units. The source is particularly relevant for understanding how Dubai’s customs operations contribute to the UAE’s global standing in financial integrity and how officers must be trained to detect illicit financial flows disguised as legitimate trade.</w:t>
      </w:r>
    </w:p>
    <w:bookmarkEnd w:id="21"/>
    <w:bookmarkEnd w:id="22"/>
    <w:bookmarkStart w:id="25" w:name="X90646a566064ad1e5c03593a25096fc261048cc"/>
    <w:p>
      <w:pPr>
        <w:pStyle w:val="Heading2"/>
      </w:pPr>
      <w:r>
        <w:t xml:space="preserve">Operational Procedures and Trade Facilitation</w:t>
      </w:r>
    </w:p>
    <w:bookmarkStart w:id="23" w:name="dubai-customs-strategic-plan"/>
    <w:p>
      <w:pPr>
        <w:pStyle w:val="Heading3"/>
      </w:pPr>
      <w:r>
        <w:t xml:space="preserve">3. Dubai Customs Strategic Plan</w:t>
      </w:r>
    </w:p>
    <w:p>
      <w:pPr>
        <w:pStyle w:val="FirstParagraph"/>
      </w:pPr>
      <w:r>
        <w:t xml:space="preserve">Dubai Customs. (2021).</w:t>
      </w:r>
      <w:r>
        <w:t xml:space="preserve"> </w:t>
      </w:r>
      <w:r>
        <w:rPr>
          <w:iCs/>
          <w:i/>
        </w:rPr>
        <w:t xml:space="preserve">Dubai Customs Strategic Plan 2021-2025: Enhancing Trade Facilitation and Security</w:t>
      </w:r>
      <w:r>
        <w:t xml:space="preserve">. Dubai: Government of Dubai.</w:t>
      </w:r>
    </w:p>
    <w:p>
      <w:pPr>
        <w:pStyle w:val="BodyText"/>
      </w:pPr>
      <w:r>
        <w:t xml:space="preserve">This official strategic document outlines the vision and operational goals of Dubai Customs. It provides insight into how the role of the Customs Officer is evolving from traditional enforcement to a more service-oriented approach that facilitates trade while maintaining security. The plan discusses initiatives to reduce clearance times and improve the efficiency of cargo handling at Jebel Ali Port and Dubai International Airport. For professionals in the field, this source is invaluable as it details the performance metrics and service standards expected of Customs Officers in Dubai. It also highlights the emphasis on digital transformation and the need for officers to adapt to new workflows that prioritize speed and accuracy in a high-volume trade environment.</w:t>
      </w:r>
    </w:p>
    <w:bookmarkEnd w:id="23"/>
    <w:bookmarkStart w:id="24" w:name="X0b1a265c906cda95dd3d04e7da73f761201fff3"/>
    <w:p>
      <w:pPr>
        <w:pStyle w:val="Heading3"/>
      </w:pPr>
      <w:r>
        <w:t xml:space="preserve">4. International Trade and Logistics in the UAE</w:t>
      </w:r>
    </w:p>
    <w:p>
      <w:pPr>
        <w:pStyle w:val="FirstParagraph"/>
      </w:pPr>
      <w:r>
        <w:t xml:space="preserve">World Trade Organization. (2019).</w:t>
      </w:r>
      <w:r>
        <w:t xml:space="preserve"> </w:t>
      </w:r>
      <w:r>
        <w:rPr>
          <w:iCs/>
          <w:i/>
        </w:rPr>
        <w:t xml:space="preserve">World Trade Report 2019: Trade and Financial Restructuring</w:t>
      </w:r>
      <w:r>
        <w:t xml:space="preserve">. Geneva: WTO Publications.</w:t>
      </w:r>
    </w:p>
    <w:p>
      <w:pPr>
        <w:pStyle w:val="BodyText"/>
      </w:pPr>
      <w:r>
        <w:t xml:space="preserve">While a global report, this source contains significant data and analysis regarding the UAE’s position in international trade networks. It contextualizes the work of Customs Officers in Dubai within the broader framework of global supply chains. The report discusses the importance of trade facilitation measures and how efficient customs procedures contribute to economic competitiveness. For a Customs Officer in the UAE, this document provides a macroeconomic perspective on their role, illustrating how their daily decisions impact national trade volumes and the UAE’s reputation as a reliable logistics hub. It underscores the balance officers must strike between rigorous security checks and the need to keep goods moving efficiently.</w:t>
      </w:r>
    </w:p>
    <w:bookmarkEnd w:id="24"/>
    <w:bookmarkEnd w:id="25"/>
    <w:bookmarkStart w:id="30" w:name="X202818c04e2c140f2868ea9511c86e8d064fff7"/>
    <w:p>
      <w:pPr>
        <w:pStyle w:val="Heading2"/>
      </w:pPr>
      <w:r>
        <w:t xml:space="preserve">Security, Technology, and Modern Challenges</w:t>
      </w:r>
    </w:p>
    <w:bookmarkStart w:id="26" w:name="technology-in-customs-enforcement"/>
    <w:p>
      <w:pPr>
        <w:pStyle w:val="Heading3"/>
      </w:pPr>
      <w:r>
        <w:t xml:space="preserve">5. Technology in Customs Enforcement</w:t>
      </w:r>
    </w:p>
    <w:p>
      <w:pPr>
        <w:pStyle w:val="FirstParagraph"/>
      </w:pPr>
      <w:r>
        <w:t xml:space="preserve">Al-Mansoori, S. (2022). "Digital Transformation in UAE Customs: Enhancing Security and Efficiency."</w:t>
      </w:r>
      <w:r>
        <w:t xml:space="preserve"> </w:t>
      </w:r>
      <w:r>
        <w:rPr>
          <w:iCs/>
          <w:i/>
        </w:rPr>
        <w:t xml:space="preserve">Journal of Middle Eastern Logistics and Supply Chain Management</w:t>
      </w:r>
      <w:r>
        <w:t xml:space="preserve">, 15(3), 45-62.</w:t>
      </w:r>
    </w:p>
    <w:p>
      <w:pPr>
        <w:pStyle w:val="BodyText"/>
      </w:pPr>
      <w:r>
        <w:t xml:space="preserve">This academic article examines the integration of advanced technologies, such as artificial intelligence, big data analytics, and non-intrusive inspection systems, into the operations of UAE Customs. It specifically references case studies from Dubai, where automated clearance systems have been implemented to streamline the work of Customs Officers. The author argues that technology does not replace the officer but augments their capabilities, allowing for better risk assessment and targeted inspections. This source is crucial for understanding the modern skill set required of a Customs Officer in Dubai, which now includes proficiency in using digital tools to detect anomalies in shipping data and identify potential security threats.</w:t>
      </w:r>
    </w:p>
    <w:bookmarkEnd w:id="26"/>
    <w:bookmarkStart w:id="27" w:name="counter-smuggling-operations"/>
    <w:p>
      <w:pPr>
        <w:pStyle w:val="Heading3"/>
      </w:pPr>
      <w:r>
        <w:t xml:space="preserve">6. Counter-Smuggling Operations</w:t>
      </w:r>
    </w:p>
    <w:p>
      <w:pPr>
        <w:pStyle w:val="FirstParagraph"/>
      </w:pPr>
      <w:r>
        <w:t xml:space="preserve">United Nations Office on Drugs and Crime (UNODC). (2021).</w:t>
      </w:r>
      <w:r>
        <w:t xml:space="preserve"> </w:t>
      </w:r>
      <w:r>
        <w:rPr>
          <w:iCs/>
          <w:i/>
        </w:rPr>
        <w:t xml:space="preserve">Global Report on Trafficking in Persons: Regional Perspectives on the Middle East</w:t>
      </w:r>
      <w:r>
        <w:t xml:space="preserve">. Vienna: UNODC.</w:t>
      </w:r>
    </w:p>
    <w:p>
      <w:pPr>
        <w:pStyle w:val="BodyText"/>
      </w:pPr>
      <w:r>
        <w:t xml:space="preserve">This report provides a detailed analysis of smuggling routes and methods prevalent in the Middle East, with specific references to the UAE. It highlights the challenges faced by Customs Officers in combating the illicit trade of narcotics, counterfeit goods, and human trafficking. The document emphasizes the need for international cooperation and intelligence sharing, which is a key aspect of the Customs Officer’s role in Dubai. It offers practical insights into the types of threats officers encounter and the strategies employed to mitigate them. This source is essential for understanding the security dimension of the profession and the critical role Dubai Customs plays in protecting the UAE from transnational criminal activities.</w:t>
      </w:r>
    </w:p>
    <w:bookmarkEnd w:id="27"/>
    <w:bookmarkStart w:id="28" w:name="professional-ethics-and-integrity"/>
    <w:p>
      <w:pPr>
        <w:pStyle w:val="Heading3"/>
      </w:pPr>
      <w:r>
        <w:t xml:space="preserve">7. Professional Ethics and Integrity</w:t>
      </w:r>
    </w:p>
    <w:p>
      <w:pPr>
        <w:pStyle w:val="FirstParagraph"/>
      </w:pPr>
      <w:r>
        <w:t xml:space="preserve">International Customs Administrations Association (ICAA). (2020).</w:t>
      </w:r>
      <w:r>
        <w:t xml:space="preserve"> </w:t>
      </w:r>
      <w:r>
        <w:rPr>
          <w:iCs/>
          <w:i/>
        </w:rPr>
        <w:t xml:space="preserve">Code of Conduct for Customs Officers: Best Practices and Guidelines</w:t>
      </w:r>
      <w:r>
        <w:t xml:space="preserve">. Brussels: ICAA.</w:t>
      </w:r>
    </w:p>
    <w:p>
      <w:pPr>
        <w:pStyle w:val="BodyText"/>
      </w:pPr>
      <w:r>
        <w:t xml:space="preserve">This guideline document outlines the ethical standards and professional conduct expected of Customs Officers worldwide, with applicability to the UAE context. It addresses issues such as corruption, conflict of interest, and the impartial enforcement of laws. For Customs Officers in Dubai, adhering to these ethical principles is vital for maintaining public trust and the integrity of the customs system. The document provides a framework for decision-making in complex situations and emphasizes the importance of transparency and accountability. It serves as a reference for training programs and professional development, ensuring that officers in the UAE are equipped to handle ethical dilemmas with professionalism and integrity.</w:t>
      </w:r>
    </w:p>
    <w:bookmarkEnd w:id="28"/>
    <w:bookmarkStart w:id="29" w:name="health-and-biosecurity-regulations"/>
    <w:p>
      <w:pPr>
        <w:pStyle w:val="Heading3"/>
      </w:pPr>
      <w:r>
        <w:t xml:space="preserve">8. Health and Biosecurity Regulations</w:t>
      </w:r>
    </w:p>
    <w:p>
      <w:pPr>
        <w:pStyle w:val="FirstParagraph"/>
      </w:pPr>
      <w:r>
        <w:t xml:space="preserve">Ministry of Climate Change and Environment (UAE). (2023).</w:t>
      </w:r>
      <w:r>
        <w:t xml:space="preserve"> </w:t>
      </w:r>
      <w:r>
        <w:rPr>
          <w:iCs/>
          <w:i/>
        </w:rPr>
        <w:t xml:space="preserve">Regulations on the Import and Export of Plants, Animals, and Food Products</w:t>
      </w:r>
      <w:r>
        <w:t xml:space="preserve">. Abu Dhabi: UAE Government.</w:t>
      </w:r>
    </w:p>
    <w:p>
      <w:pPr>
        <w:pStyle w:val="BodyText"/>
      </w:pPr>
      <w:r>
        <w:t xml:space="preserve">This regulatory document details the biosecurity measures enforced by Customs Officers to protect the UAE’s environment and public health. It covers the inspection and clearance of agricultural products, live animals, and food items entering Dubai. Given the UAE’s reliance on food imports, this source is highly relevant for understanding the specialized knowledge required by Customs Officers to prevent the introduction of pests, diseases, and contaminated goods. It outlines the procedures for sampling, testing, and rejecting non-compliant shipments. This document underscores the diverse responsibilities of a Customs Officer in Dubai, extending beyond revenue collection and security to include critical environmental and health protection duties.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United Arab Emirates Dubai</dc:title>
  <dc:creator/>
  <dc:language>en</dc:language>
  <cp:keywords/>
  <dcterms:created xsi:type="dcterms:W3CDTF">2026-08-07T11:03:39Z</dcterms:created>
  <dcterms:modified xsi:type="dcterms:W3CDTF">2026-08-07T11:03:39Z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