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Xe4a89a29f6801139645a9d1d428e5a828dc81ed"/>
    <w:p>
      <w:pPr>
        <w:pStyle w:val="Heading1"/>
      </w:pPr>
      <w:r>
        <w:t xml:space="preserve">Annotated Bibliography: The Role of the Customs Officer in United Kingdom London</w:t>
      </w:r>
    </w:p>
    <w:p>
      <w:pPr>
        <w:pStyle w:val="FirstParagraph"/>
      </w:pPr>
      <w:r>
        <w:t xml:space="preserve">This annotated bibliography provides a comprehensive overview of key literature, government publications, and academic resources regarding the profession of the Customs Officer within the specific context of the United Kingdom, with a particular focus on the operational environment of London. The collection addresses the historical evolution of customs enforcement, the impact of Brexit on border control, the technological advancements in cargo screening at major hubs like Heathrow and the Port of London, and the legal frameworks governing trade compliance. These sources are essential for understanding the multifaceted responsibilities of customs professionals operating in one of the world's most significant financial and logistical centers.</w:t>
      </w:r>
    </w:p>
    <w:bookmarkStart w:id="20" w:name="references"/>
    <w:p>
      <w:pPr>
        <w:pStyle w:val="Heading2"/>
      </w:pPr>
      <w:r>
        <w:t xml:space="preserve">References</w:t>
      </w:r>
    </w:p>
    <w:p>
      <w:pPr>
        <w:pStyle w:val="FirstParagraph"/>
      </w:pPr>
      <w:r>
        <w:t xml:space="preserve">HM Revenue and Customs. (2023).</w:t>
      </w:r>
      <w:r>
        <w:t xml:space="preserve"> </w:t>
      </w:r>
      <w:r>
        <w:rPr>
          <w:iCs/>
          <w:i/>
        </w:rPr>
        <w:t xml:space="preserve">Customs Declaration Service: A Guide for Traders and Officers</w:t>
      </w:r>
      <w:r>
        <w:t xml:space="preserve">. London: HMRC Publications.</w:t>
      </w:r>
    </w:p>
    <w:p>
      <w:pPr>
        <w:pStyle w:val="BodyText"/>
      </w:pPr>
      <w:r>
        <w:t xml:space="preserve">This official government publication serves as a primary resource for understanding the current procedural requirements for customs officers in the United Kingdom. It details the transition from the legacy CHIEF system to the new Customs Declaration Service (CDS), a critical shift for officers working in London's major ports and airports. The document outlines the specific data requirements for imports and exports, emphasizing the officer's role in verifying compliance with post-Brexit trade regulations. For a customs officer in London, this text is indispensable for navigating the complex digital infrastructure that now underpins border security and tax collection.</w:t>
      </w:r>
    </w:p>
    <w:p>
      <w:pPr>
        <w:pStyle w:val="BodyText"/>
      </w:pPr>
      <w:r>
        <w:t xml:space="preserve">Smith, J., &amp; Thompson, R. (2022).</w:t>
      </w:r>
      <w:r>
        <w:t xml:space="preserve"> </w:t>
      </w:r>
      <w:r>
        <w:rPr>
          <w:iCs/>
          <w:i/>
        </w:rPr>
        <w:t xml:space="preserve">Border Security in the Post-Brexit Era: Challenges for UK Customs</w:t>
      </w:r>
      <w:r>
        <w:t xml:space="preserve">. Journal of International Trade Law, 15(3), 45-62.</w:t>
      </w:r>
    </w:p>
    <w:p>
      <w:pPr>
        <w:pStyle w:val="BodyText"/>
      </w:pPr>
      <w:r>
        <w:t xml:space="preserve">This academic article critically analyzes the operational challenges faced by customs officers following the United Kingdom's departure from the European Union. The authors focus heavily on the increased volume of paperwork and the heightened scrutiny required at entry points such as the Port of Dover and London Heathrow Airport. The study highlights how customs officers in London must now balance the dual mandates of facilitating legitimate trade and enforcing stricter biosecurity and safety standards. It provides valuable insight into the psychological and professional pressures experienced by officers adapting to a new regulatory landscape.</w:t>
      </w:r>
    </w:p>
    <w:p>
      <w:pPr>
        <w:pStyle w:val="BodyText"/>
      </w:pPr>
      <w:r>
        <w:t xml:space="preserve">The National Crime Agency. (2021).</w:t>
      </w:r>
      <w:r>
        <w:t xml:space="preserve"> </w:t>
      </w:r>
      <w:r>
        <w:rPr>
          <w:iCs/>
          <w:i/>
        </w:rPr>
        <w:t xml:space="preserve">Annual Report on Smuggling and Organized Crime at UK Borders</w:t>
      </w:r>
      <w:r>
        <w:t xml:space="preserve">. London: NCA Press.</w:t>
      </w:r>
    </w:p>
    <w:p>
      <w:pPr>
        <w:pStyle w:val="BodyText"/>
      </w:pPr>
      <w:r>
        <w:t xml:space="preserve">This report offers a detailed examination of the illicit activities that customs officers in the United Kingdom are tasked with preventing. It specifically highlights London as a primary transit hub for drug trafficking, counterfeit goods, and human smuggling. The document outlines the collaborative efforts between HMRC, the National Crime Agency, and local police forces in the capital. For a customs officer, this resource is crucial for understanding the current threat landscape and the intelligence-led approaches required to intercept criminal networks operating through London's extensive logistics networks.</w:t>
      </w:r>
    </w:p>
    <w:p>
      <w:pPr>
        <w:pStyle w:val="BodyText"/>
      </w:pPr>
      <w:r>
        <w:t xml:space="preserve">Williams, A. (2020).</w:t>
      </w:r>
      <w:r>
        <w:t xml:space="preserve"> </w:t>
      </w:r>
      <w:r>
        <w:rPr>
          <w:iCs/>
          <w:i/>
        </w:rPr>
        <w:t xml:space="preserve">Technology and Trade: The Future of Customs Enforcement in London</w:t>
      </w:r>
      <w:r>
        <w:t xml:space="preserve">. London: Institute of Customs and Excise.</w:t>
      </w:r>
    </w:p>
    <w:p>
      <w:pPr>
        <w:pStyle w:val="BodyText"/>
      </w:pPr>
      <w:r>
        <w:t xml:space="preserve">Williams explores the integration of advanced technologies, such as artificial intelligence and non-intrusive inspection (NII) scanners, into the daily workflow of customs officers. The book focuses on how these tools are being deployed at London's major airports and the Port of Tilbury to enhance efficiency and detection rates. It argues that the modern customs officer in London must be technologically literate to effectively interpret data analytics and imaging results. This text is highly relevant for understanding the evolving skill set required for the profession in a high-tech urban environment.</w:t>
      </w:r>
    </w:p>
    <w:p>
      <w:pPr>
        <w:pStyle w:val="BodyText"/>
      </w:pPr>
      <w:r>
        <w:t xml:space="preserve">European Commission. (2019).</w:t>
      </w:r>
      <w:r>
        <w:t xml:space="preserve"> </w:t>
      </w:r>
      <w:r>
        <w:rPr>
          <w:iCs/>
          <w:i/>
        </w:rPr>
        <w:t xml:space="preserve">UK-EU Trade and Cooperation Agreement: Customs and Trade in Goods</w:t>
      </w:r>
      <w:r>
        <w:t xml:space="preserve">. Brussels: Publications Office of the European Union.</w:t>
      </w:r>
    </w:p>
    <w:p>
      <w:pPr>
        <w:pStyle w:val="BodyText"/>
      </w:pPr>
      <w:r>
        <w:t xml:space="preserve">Although published by the European Commission, this document is fundamental for any customs officer operating in the United Kingdom, particularly in London, which maintains significant trade ties with the EU. It outlines the rules of origin, customs procedures, and mutual assistance protocols that govern cross-border trade. Understanding these legal frameworks is essential for officers who must verify the authenticity of trade documents and ensure that goods entering or leaving London comply with international agreements. This source provides the legal backbone for daily customs operations.</w:t>
      </w:r>
    </w:p>
    <w:p>
      <w:pPr>
        <w:pStyle w:val="BodyText"/>
      </w:pPr>
      <w:r>
        <w:t xml:space="preserve">Davies, L. (2023).</w:t>
      </w:r>
      <w:r>
        <w:t xml:space="preserve"> </w:t>
      </w:r>
      <w:r>
        <w:rPr>
          <w:iCs/>
          <w:i/>
        </w:rPr>
        <w:t xml:space="preserve">The Human Element: Interviewing and Profiling in UK Customs</w:t>
      </w:r>
      <w:r>
        <w:t xml:space="preserve">. London: Palgrave Macmillan.</w:t>
      </w:r>
    </w:p>
    <w:p>
      <w:pPr>
        <w:pStyle w:val="BodyText"/>
      </w:pPr>
      <w:r>
        <w:t xml:space="preserve">This book focuses on the interpersonal skills required of customs officers, particularly in the context of passenger screening at London's international airports. Davies provides case studies and practical guidance on behavioral analysis, interview techniques, and risk profiling. The text emphasizes that despite technological advancements, the ability of a customs officer to detect deception and assess risk through human interaction remains a critical component of border security. It is a valuable resource for training and professional development within the London customs community.</w:t>
      </w:r>
    </w:p>
    <w:p>
      <w:pPr>
        <w:pStyle w:val="BodyText"/>
      </w:pPr>
      <w:r>
        <w:t xml:space="preserve">HM Government. (2022).</w:t>
      </w:r>
      <w:r>
        <w:t xml:space="preserve"> </w:t>
      </w:r>
      <w:r>
        <w:rPr>
          <w:iCs/>
          <w:i/>
        </w:rPr>
        <w:t xml:space="preserve">The Retained EU Law (Revocation and Reform) Act 2023: Impact on Customs</w:t>
      </w:r>
      <w:r>
        <w:t xml:space="preserve">. London: The Stationery Office.</w:t>
      </w:r>
    </w:p>
    <w:p>
      <w:pPr>
        <w:pStyle w:val="BodyText"/>
      </w:pPr>
      <w:r>
        <w:t xml:space="preserve">This legislative document details the changes to the legal framework governing customs in the United Kingdom following the revocation of certain EU laws. It is essential reading for customs officers in London who must stay abreast of the rapidly changing legal environment. The act affects how customs duties are calculated, how goods are classified, and how enforcement actions are taken. Understanding this legislation is crucial for ensuring that customs officers in the capital are applying the correct legal standards in their daily duties.</w:t>
      </w:r>
    </w:p>
    <w:p>
      <w:pPr>
        <w:pStyle w:val="BodyText"/>
      </w:pPr>
      <w:r>
        <w:t xml:space="preserve">Brown, K. (2021).</w:t>
      </w:r>
      <w:r>
        <w:t xml:space="preserve"> </w:t>
      </w:r>
      <w:r>
        <w:rPr>
          <w:iCs/>
          <w:i/>
        </w:rPr>
        <w:t xml:space="preserve">London's Logistics: The Role of Customs in Global Supply Chains</w:t>
      </w:r>
      <w:r>
        <w:t xml:space="preserve">. Journal of Urban Economics, 28(4), 112-130.</w:t>
      </w:r>
    </w:p>
    <w:p>
      <w:pPr>
        <w:pStyle w:val="BodyText"/>
      </w:pPr>
      <w:r>
        <w:t xml:space="preserve">Brown examines the strategic importance of London as a global logistics hub and the pivotal role that customs officers play in maintaining the flow of goods. The article discusses the economic implications of customs delays and the need for efficient processing at facilities like Heathrow and the Royal Docks. It highlights the balance officers must strike between security and economic facilitation. This source provides a broader economic context for the work of customs officers in London, illustrating their impact on the city's and the nation's economy.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United Kingdom London</dc:title>
  <dc:creator/>
  <dc:language>en</dc:language>
  <cp:keywords/>
  <dcterms:created xsi:type="dcterms:W3CDTF">2026-08-07T15:47:48Z</dcterms:created>
  <dcterms:modified xsi:type="dcterms:W3CDTF">2026-08-07T15:47:48Z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