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Beijing,</w:t>
      </w:r>
      <w:r>
        <w:t xml:space="preserve"> </w:t>
      </w:r>
      <w:r>
        <w:t xml:space="preserve">China</w:t>
      </w:r>
    </w:p>
    <w:bookmarkStart w:id="24" w:name="X57a3c9870ef6edef082f0930face253d6088d0f"/>
    <w:p>
      <w:pPr>
        <w:pStyle w:val="Heading1"/>
      </w:pPr>
      <w:r>
        <w:t xml:space="preserve">Annotated Bibliography: The Role and Evolution of the Data Scientist in Beijing, China</w:t>
      </w:r>
    </w:p>
    <w:p>
      <w:pPr>
        <w:pStyle w:val="FirstParagraph"/>
      </w:pPr>
      <w:r>
        <w:t xml:space="preserve">This annotated bibliography compiles key resources regarding the profession of the Data Scientist within the specific context of Beijing, China. As the technological capital of the People's Republic of China, Beijing hosts the headquarters of major tech giants and a dense ecosystem of startups. The following entries explore the regulatory environment, the demand for technical skills, the cultural nuances of data ethics, and the economic impact of data science in this specific geographic region.</w:t>
      </w:r>
    </w:p>
    <w:bookmarkStart w:id="20" w:name="regulatory-framework-and-compliance"/>
    <w:p>
      <w:pPr>
        <w:pStyle w:val="Heading2"/>
      </w:pPr>
      <w:r>
        <w:t xml:space="preserve">Regulatory Framework and Compliance</w:t>
      </w:r>
    </w:p>
    <w:p>
      <w:pPr>
        <w:pStyle w:val="FirstParagraph"/>
      </w:pPr>
      <w:r>
        <w:t xml:space="preserve">Chen, L., &amp; Wang, Y. (2023). Navigating the Personal Information Protection Law: Implications for Data Professionals in Beijing. Journal of Chinese Technology Law, 15(2), 112-130.</w:t>
      </w:r>
    </w:p>
    <w:p>
      <w:pPr>
        <w:pStyle w:val="BodyText"/>
      </w:pPr>
      <w:r>
        <w:t xml:space="preserve">This article provides a critical analysis of the Personal Information Protection Law (PIPL) enacted in 2021, focusing specifically on its enforcement in Beijing. The authors argue that for a Data Scientist operating in Beijing, technical proficiency is no longer sufficient; legal literacy is now a mandatory competency. The text details how Beijing's regulatory bodies are strictly enforcing data localization requirements, forcing Data Scientists to redesign machine learning pipelines to ensure data sovereignty. This source is essential for understanding the compliance burden placed on data professionals in the region.</w:t>
      </w:r>
    </w:p>
    <w:p>
      <w:pPr>
        <w:pStyle w:val="BodyText"/>
      </w:pPr>
      <w:r>
        <w:t xml:space="preserve">Zhang, H. (2022). Algorithmic Governance in China: The Beijing Model. International Journal of Digital Policy, 8(4), 45-62.</w:t>
      </w:r>
    </w:p>
    <w:p>
      <w:pPr>
        <w:pStyle w:val="BodyText"/>
      </w:pPr>
      <w:r>
        <w:t xml:space="preserve">Zhang examines the unique regulatory approach taken by the Beijing municipal government regarding algorithmic transparency. The study highlights how Data Scientists in Beijing are required to register algorithms that influence public opinion or financial markets. This resource is particularly relevant as it outlines the "black box" problem in the context of Chinese law, suggesting that Data Scientists in Beijing must prioritize explainable AI (XAI) over pure predictive accuracy to satisfy government audits.</w:t>
      </w:r>
    </w:p>
    <w:bookmarkEnd w:id="20"/>
    <w:bookmarkStart w:id="21" w:name="market-demand-and-professional-skills"/>
    <w:p>
      <w:pPr>
        <w:pStyle w:val="Heading2"/>
      </w:pPr>
      <w:r>
        <w:t xml:space="preserve">Market Demand and Professional Skills</w:t>
      </w:r>
    </w:p>
    <w:p>
      <w:pPr>
        <w:pStyle w:val="FirstParagraph"/>
      </w:pPr>
      <w:r>
        <w:t xml:space="preserve">Liu, X., &amp; Kumar, S. (2023). The Talent War: Data Science Recruitment Trends in Beijing’s Zhongguancun District. Asia-Pacific Journal of Human Resources, 41(1), 88-105.</w:t>
      </w:r>
    </w:p>
    <w:p>
      <w:pPr>
        <w:pStyle w:val="BodyText"/>
      </w:pPr>
      <w:r>
        <w:t xml:space="preserve">This empirical study focuses on Zhongguancun, often referred to as "China's Silicon Valley," located in Beijing. The authors analyze job postings from major tech firms such as Baidu, JD.com, and ByteDance. The findings indicate a shift in demand: while Python and SQL remain foundational, there is a surging requirement for skills in large language model (LLM) fine-tuning and edge computing. The article suggests that the Beijing market is moving away from generalist Data Scientists toward specialized AI engineers who can navigate high-compute environments.</w:t>
      </w:r>
    </w:p>
    <w:p>
      <w:pPr>
        <w:pStyle w:val="BodyText"/>
      </w:pPr>
      <w:r>
        <w:t xml:space="preserve">Wang, J. (2021). Cross-Cultural Competencies for Data Scientists in Chinese Tech Firms. Global Business Review, 22(3), 201-218.</w:t>
      </w:r>
    </w:p>
    <w:p>
      <w:pPr>
        <w:pStyle w:val="BodyText"/>
      </w:pPr>
      <w:r>
        <w:t xml:space="preserve">Wang explores the soft skills required for Data Scientists working in Beijing's corporate culture. The paper argues that the hierarchical nature of many Chinese organizations affects how data insights are communicated. A Data Scientist in Beijing must possess the ability to translate complex statistical findings into strategic narratives that align with senior leadership's vision. This source is valuable for understanding the non-technical barriers to success in the Beijing data science job market.</w:t>
      </w:r>
    </w:p>
    <w:bookmarkEnd w:id="21"/>
    <w:bookmarkStart w:id="22" w:name="ethics-and-social-impact"/>
    <w:p>
      <w:pPr>
        <w:pStyle w:val="Heading2"/>
      </w:pPr>
      <w:r>
        <w:t xml:space="preserve">Ethics and Social Impact</w:t>
      </w:r>
    </w:p>
    <w:p>
      <w:pPr>
        <w:pStyle w:val="FirstParagraph"/>
      </w:pPr>
      <w:r>
        <w:t xml:space="preserve">Li, M., &amp; Zhao, R. (2024). Social Credit and Data Science: Ethical Dilemmas in Beijing’s Smart City Initiatives. Ethics and Information Technology, 26(1), 33-49.</w:t>
      </w:r>
    </w:p>
    <w:p>
      <w:pPr>
        <w:pStyle w:val="BodyText"/>
      </w:pPr>
      <w:r>
        <w:t xml:space="preserve">This paper investigates the role of Data Scientists in the development of Beijing's smart city infrastructure and its integration with social governance systems. The authors discuss the ethical implications of using data science for social scoring and surveillance. It provides a nuanced view of the moral responsibilities faced by Data Scientists in China, contrasting Western privacy-centric ethics with the Chinese emphasis on social stability and collective security. This is a crucial text for understanding the societal context in which Beijing-based Data Scientists operate.</w:t>
      </w:r>
    </w:p>
    <w:p>
      <w:pPr>
        <w:pStyle w:val="BodyText"/>
      </w:pPr>
      <w:r>
        <w:t xml:space="preserve">Sun, Q. (2023). Bias in AI: A Case Study of Facial Recognition Systems Deployed in Beijing. Journal of Artificial Intelligence Research, 19(2), 155-170.</w:t>
      </w:r>
    </w:p>
    <w:p>
      <w:pPr>
        <w:pStyle w:val="BodyText"/>
      </w:pPr>
      <w:r>
        <w:t xml:space="preserve">Sun presents a technical case study on facial recognition algorithms deployed in Beijing's public transport and security systems. The research highlights issues of demographic bias and accuracy disparities. The author calls for a more rigorous validation framework for Data Scientists working on computer vision projects in China. This source is important for technical professionals aiming to improve the fairness and robustness of AI systems in a diverse urban environment like Beijing.</w:t>
      </w:r>
    </w:p>
    <w:bookmarkEnd w:id="22"/>
    <w:bookmarkStart w:id="23" w:name="economic-and-strategic-context"/>
    <w:p>
      <w:pPr>
        <w:pStyle w:val="Heading2"/>
      </w:pPr>
      <w:r>
        <w:t xml:space="preserve">Economic and Strategic Context</w:t>
      </w:r>
    </w:p>
    <w:p>
      <w:pPr>
        <w:pStyle w:val="FirstParagraph"/>
      </w:pPr>
      <w:r>
        <w:t xml:space="preserve">National Bureau of Statistics of China. (2023). Digital Economy Development Report: Beijing Region. Beijing: NBS Press.</w:t>
      </w:r>
    </w:p>
    <w:p>
      <w:pPr>
        <w:pStyle w:val="BodyText"/>
      </w:pPr>
      <w:r>
        <w:t xml:space="preserve">This official government report provides comprehensive data on the contribution of the digital economy to Beijing's GDP. It highlights the central role of data science in driving innovation in sectors such as fintech, healthcare, and autonomous driving. The report underscores the Chinese government's strategic investment in data infrastructure, positioning Beijing as a global hub for data-driven innovation. This document is essential for understanding the macroeconomic forces shaping the Data Scientist profession in the region.</w:t>
      </w:r>
    </w:p>
    <w:p>
      <w:pPr>
        <w:pStyle w:val="BodyText"/>
      </w:pPr>
      <w:r>
        <w:t xml:space="preserve">Huang, Y. (2022). The Rise of Domestic Tech Giants: How Baidu and Alibaba Are Reshaping Data Science in Beijing. MIT Technology Review China, 10(5), 22-35.</w:t>
      </w:r>
    </w:p>
    <w:p>
      <w:pPr>
        <w:pStyle w:val="BodyText"/>
      </w:pPr>
      <w:r>
        <w:t xml:space="preserve">Huang analyzes the internal data science practices of China's leading technology companies headquartered in Beijing. The article discusses how these firms are developing proprietary data ecosystems that differ significantly from Western counterparts. It details the scale of data processing and the unique challenges of managing petabyte-scale datasets in a regulated environment. This source offers practical insights into the day-to-day operations and strategic priorities of Data Scientists working at the top tier of the Beijing tech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Beijing, China</dc:title>
  <dc:creator/>
  <dc:language>en</dc:language>
  <cp:keywords/>
  <dcterms:created xsi:type="dcterms:W3CDTF">2026-08-07T19:56:01Z</dcterms:created>
  <dcterms:modified xsi:type="dcterms:W3CDTF">2026-08-07T19:56:01Z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