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Shanghai,</w:t>
      </w:r>
      <w:r>
        <w:t xml:space="preserve"> </w:t>
      </w:r>
      <w:r>
        <w:t xml:space="preserve">China</w:t>
      </w:r>
    </w:p>
    <w:bookmarkStart w:id="20" w:name="X321c7064979c596f3ac9c5b9cee568ce9fa5c45"/>
    <w:p>
      <w:pPr>
        <w:pStyle w:val="Heading1"/>
      </w:pPr>
      <w:r>
        <w:t xml:space="preserve">Annotated Bibliography: The Data Scientist in Shanghai, China</w:t>
      </w:r>
    </w:p>
    <w:p>
      <w:pPr>
        <w:pStyle w:val="FirstParagraph"/>
      </w:pPr>
      <w:r>
        <w:t xml:space="preserve">A curated collection of resources regarding the role, market dynamics, and regulatory environment for data professionals in Shanghai.</w:t>
      </w:r>
    </w:p>
    <w:bookmarkEnd w:id="20"/>
    <w:p>
      <w:pPr>
        <w:pStyle w:val="BodyText"/>
      </w:pPr>
      <w:r>
        <w:t xml:space="preserve">Shanghai has rapidly evolved into one of the world's premier hubs for artificial intelligence and big data analytics. As the financial and technological heart of China, the city presents a unique ecosystem for the</w:t>
      </w:r>
      <w:r>
        <w:t xml:space="preserve"> </w:t>
      </w:r>
      <w:r>
        <w:rPr>
          <w:bCs/>
          <w:b/>
        </w:rPr>
        <w:t xml:space="preserve">Data Scientist</w:t>
      </w:r>
      <w:r>
        <w:t xml:space="preserve">. This</w:t>
      </w:r>
      <w:r>
        <w:t xml:space="preserve"> </w:t>
      </w:r>
      <w:r>
        <w:rPr>
          <w:bCs/>
          <w:b/>
        </w:rPr>
        <w:t xml:space="preserve">annotated bibliography</w:t>
      </w:r>
      <w:r>
        <w:t xml:space="preserve"> </w:t>
      </w:r>
      <w:r>
        <w:t xml:space="preserve">compiles essential literature and reports that define the current landscape for data professionals operating within</w:t>
      </w:r>
      <w:r>
        <w:t xml:space="preserve"> </w:t>
      </w:r>
      <w:r>
        <w:rPr>
          <w:bCs/>
          <w:b/>
        </w:rPr>
        <w:t xml:space="preserve">China Shanghai</w:t>
      </w:r>
      <w:r>
        <w:t xml:space="preserve">. The selected resources cover market demand, the impact of local government policy, the specific technological stack required, and the cultural nuances of working in the region's tech sector.</w:t>
      </w:r>
    </w:p>
    <w:bookmarkStart w:id="21" w:name="market-dynamics-and-economic-context"/>
    <w:p>
      <w:pPr>
        <w:pStyle w:val="Heading2"/>
      </w:pPr>
      <w:r>
        <w:t xml:space="preserve">Market Dynamics and Economic Context</w:t>
      </w:r>
    </w:p>
    <w:p>
      <w:pPr>
        <w:pStyle w:val="FirstParagraph"/>
      </w:pPr>
      <w:r>
        <w:t xml:space="preserve"> </w:t>
      </w:r>
      <w:r>
        <w:t xml:space="preserve">McKinsey Global Institute. (2023).</w:t>
      </w:r>
      <w:r>
        <w:t xml:space="preserve"> </w:t>
      </w:r>
      <w:r>
        <w:rPr>
          <w:iCs/>
          <w:i/>
        </w:rPr>
        <w:t xml:space="preserve">Artificial Intelligence in China: The Next Frontier for Value Creation</w:t>
      </w:r>
      <w:r>
        <w:t xml:space="preserve">. McKinsey &amp; Company.</w:t>
      </w:r>
      <w:r>
        <w:t xml:space="preserve"> </w:t>
      </w:r>
    </w:p>
    <w:p>
      <w:pPr>
        <w:pStyle w:val="BodyText"/>
      </w:pPr>
      <w:r>
        <w:t xml:space="preserve">This report provides a macroeconomic analysis of how AI and data science are driving growth in China's major metropolitan areas. It highlights that</w:t>
      </w:r>
      <w:r>
        <w:t xml:space="preserve"> </w:t>
      </w:r>
      <w:r>
        <w:rPr>
          <w:bCs/>
          <w:b/>
        </w:rPr>
        <w:t xml:space="preserve">Shanghai</w:t>
      </w:r>
      <w:r>
        <w:t xml:space="preserve"> </w:t>
      </w:r>
      <w:r>
        <w:t xml:space="preserve">is a primary beneficiary of national AI strategies, particularly in the financial services and advanced manufacturing sectors. For a</w:t>
      </w:r>
      <w:r>
        <w:t xml:space="preserve"> </w:t>
      </w:r>
      <w:r>
        <w:rPr>
          <w:bCs/>
          <w:b/>
        </w:rPr>
        <w:t xml:space="preserve">Data Scientist</w:t>
      </w:r>
      <w:r>
        <w:t xml:space="preserve">, this document is crucial for understanding the high-level business value they are expected to deliver. It details the shift from experimental AI projects to production-grade data systems, indicating a market in</w:t>
      </w:r>
      <w:r>
        <w:t xml:space="preserve"> </w:t>
      </w:r>
      <w:r>
        <w:rPr>
          <w:bCs/>
          <w:b/>
        </w:rPr>
        <w:t xml:space="preserve">China Shanghai</w:t>
      </w:r>
      <w:r>
        <w:t xml:space="preserve"> </w:t>
      </w:r>
      <w:r>
        <w:t xml:space="preserve">that prioritizes scalability and ROI over theoretical novelty.</w:t>
      </w:r>
    </w:p>
    <w:p>
      <w:pPr>
        <w:pStyle w:val="BodyText"/>
      </w:pPr>
      <w:r>
        <w:t xml:space="preserve"> </w:t>
      </w:r>
      <w:r>
        <w:t xml:space="preserve">Shanghai Municipal Government. (2022).</w:t>
      </w:r>
      <w:r>
        <w:t xml:space="preserve"> </w:t>
      </w:r>
      <w:r>
        <w:rPr>
          <w:iCs/>
          <w:i/>
        </w:rPr>
        <w:t xml:space="preserve">Shanghai Artificial Intelligence Development Report</w:t>
      </w:r>
      <w:r>
        <w:t xml:space="preserve">. Shanghai Municipal Science and Technology Commission.</w:t>
      </w:r>
      <w:r>
        <w:t xml:space="preserve"> </w:t>
      </w:r>
    </w:p>
    <w:p>
      <w:pPr>
        <w:pStyle w:val="BodyText"/>
      </w:pPr>
      <w:r>
        <w:t xml:space="preserve">An official government publication outlining the city's strategic roadmap for becoming a global AI center. This resource is vital for understanding the regulatory and infrastructural support available to tech companies in</w:t>
      </w:r>
      <w:r>
        <w:t xml:space="preserve"> </w:t>
      </w:r>
      <w:r>
        <w:rPr>
          <w:bCs/>
          <w:b/>
        </w:rPr>
        <w:t xml:space="preserve">Shanghai</w:t>
      </w:r>
      <w:r>
        <w:t xml:space="preserve">. It details the establishment of the Zhangjiang AI Innovation Zone and the Pudong New Area's data policies. For a</w:t>
      </w:r>
      <w:r>
        <w:t xml:space="preserve"> </w:t>
      </w:r>
      <w:r>
        <w:rPr>
          <w:bCs/>
          <w:b/>
        </w:rPr>
        <w:t xml:space="preserve">Data Scientist</w:t>
      </w:r>
      <w:r>
        <w:t xml:space="preserve"> </w:t>
      </w:r>
      <w:r>
        <w:t xml:space="preserve">considering employment in the region, this report clarifies the government's focus on specific domains such as autonomous driving and fintech, which are the primary employers of data talent in the city.</w:t>
      </w:r>
    </w:p>
    <w:bookmarkEnd w:id="21"/>
    <w:bookmarkStart w:id="22" w:name="X9f51c7951ad11737164adb29bb32f41286f5680"/>
    <w:p>
      <w:pPr>
        <w:pStyle w:val="Heading2"/>
      </w:pPr>
      <w:r>
        <w:t xml:space="preserve">Regulatory Environment and Data Governance</w:t>
      </w:r>
    </w:p>
    <w:p>
      <w:pPr>
        <w:pStyle w:val="FirstParagraph"/>
      </w:pPr>
      <w:r>
        <w:t xml:space="preserve"> </w:t>
      </w:r>
      <w:r>
        <w:t xml:space="preserve">Zhang, L., &amp; Wang, Y. (2023). "Navigating the Personal Information Protection Law (PIPL) in China's Tech Sector."</w:t>
      </w:r>
      <w:r>
        <w:t xml:space="preserve"> </w:t>
      </w:r>
      <w:r>
        <w:rPr>
          <w:iCs/>
          <w:i/>
        </w:rPr>
        <w:t xml:space="preserve">Journal of Chinese Law and Technology</w:t>
      </w:r>
      <w:r>
        <w:t xml:space="preserve">, 15(2), 112-130.</w:t>
      </w:r>
      <w:r>
        <w:t xml:space="preserve"> </w:t>
      </w:r>
    </w:p>
    <w:p>
      <w:pPr>
        <w:pStyle w:val="BodyText"/>
      </w:pPr>
      <w:r>
        <w:t xml:space="preserve">This academic article analyzes the implications of China's PIPL, often compared to the EU's GDPR, on data handling practices. It is an essential read for any</w:t>
      </w:r>
      <w:r>
        <w:t xml:space="preserve"> </w:t>
      </w:r>
      <w:r>
        <w:rPr>
          <w:bCs/>
          <w:b/>
        </w:rPr>
        <w:t xml:space="preserve">Data Scientist</w:t>
      </w:r>
      <w:r>
        <w:t xml:space="preserve"> </w:t>
      </w:r>
      <w:r>
        <w:t xml:space="preserve">working in</w:t>
      </w:r>
      <w:r>
        <w:t xml:space="preserve"> </w:t>
      </w:r>
      <w:r>
        <w:rPr>
          <w:bCs/>
          <w:b/>
        </w:rPr>
        <w:t xml:space="preserve">China Shanghai</w:t>
      </w:r>
      <w:r>
        <w:t xml:space="preserve">, as the city hosts many multinational corporations that must navigate complex cross-border data transfer rules. The authors explain how data localization requirements affect model training and deployment. Understanding these legal constraints is not merely a compliance issue but a core technical requirement for data architecture in the region.</w:t>
      </w:r>
    </w:p>
    <w:p>
      <w:pPr>
        <w:pStyle w:val="BodyText"/>
      </w:pPr>
      <w:r>
        <w:t xml:space="preserve"> </w:t>
      </w:r>
      <w:r>
        <w:t xml:space="preserve">Deloitte China. (2023).</w:t>
      </w:r>
      <w:r>
        <w:t xml:space="preserve"> </w:t>
      </w:r>
      <w:r>
        <w:rPr>
          <w:iCs/>
          <w:i/>
        </w:rPr>
        <w:t xml:space="preserve">Data Compliance and Governance in Shanghai's Financial District</w:t>
      </w:r>
      <w:r>
        <w:t xml:space="preserve">. Deloitte Touche Tohmatsu.</w:t>
      </w:r>
      <w:r>
        <w:t xml:space="preserve"> </w:t>
      </w:r>
    </w:p>
    <w:p>
      <w:pPr>
        <w:pStyle w:val="BodyText"/>
      </w:pPr>
      <w:r>
        <w:t xml:space="preserve">Focusing specifically on the Lujiazui financial hub, this industry report details the rigorous data governance standards required for banking and insurance firms in</w:t>
      </w:r>
      <w:r>
        <w:t xml:space="preserve"> </w:t>
      </w:r>
      <w:r>
        <w:rPr>
          <w:bCs/>
          <w:b/>
        </w:rPr>
        <w:t xml:space="preserve">Shanghai</w:t>
      </w:r>
      <w:r>
        <w:t xml:space="preserve">. It outlines the expectations for data lineage, privacy-preserving computation, and algorithmic transparency. For a</w:t>
      </w:r>
      <w:r>
        <w:t xml:space="preserve"> </w:t>
      </w:r>
      <w:r>
        <w:rPr>
          <w:bCs/>
          <w:b/>
        </w:rPr>
        <w:t xml:space="preserve">Data Scientist</w:t>
      </w:r>
      <w:r>
        <w:t xml:space="preserve"> </w:t>
      </w:r>
      <w:r>
        <w:t xml:space="preserve">targeting the financial sector in</w:t>
      </w:r>
      <w:r>
        <w:t xml:space="preserve"> </w:t>
      </w:r>
      <w:r>
        <w:rPr>
          <w:bCs/>
          <w:b/>
        </w:rPr>
        <w:t xml:space="preserve">China Shanghai</w:t>
      </w:r>
      <w:r>
        <w:t xml:space="preserve">, this document serves as a practical guide to the non-technical skills and regulatory knowledge necessary to succeed in high-stakes environments.</w:t>
      </w:r>
    </w:p>
    <w:bookmarkEnd w:id="22"/>
    <w:bookmarkStart w:id="23" w:name="Xa87b54db12daa55bf139de5565f05abb54811b4"/>
    <w:p>
      <w:pPr>
        <w:pStyle w:val="Heading2"/>
      </w:pPr>
      <w:r>
        <w:t xml:space="preserve">Technical Ecosystem and Talent Requirements</w:t>
      </w:r>
    </w:p>
    <w:p>
      <w:pPr>
        <w:pStyle w:val="FirstParagraph"/>
      </w:pPr>
      <w:r>
        <w:t xml:space="preserve"> </w:t>
      </w:r>
      <w:r>
        <w:t xml:space="preserve">Alibaba Cloud. (2023).</w:t>
      </w:r>
      <w:r>
        <w:t xml:space="preserve"> </w:t>
      </w:r>
      <w:r>
        <w:rPr>
          <w:iCs/>
          <w:i/>
        </w:rPr>
        <w:t xml:space="preserve">The State of Big Data in China: Trends and Technologies</w:t>
      </w:r>
      <w:r>
        <w:t xml:space="preserve">. Alibaba Group.</w:t>
      </w:r>
      <w:r>
        <w:t xml:space="preserve"> </w:t>
      </w:r>
    </w:p>
    <w:p>
      <w:pPr>
        <w:pStyle w:val="BodyText"/>
      </w:pPr>
      <w:r>
        <w:t xml:space="preserve">As a dominant player in the Chinese cloud market, Alibaba Cloud's annual report offers deep insights into the technological stack preferred by enterprises in</w:t>
      </w:r>
      <w:r>
        <w:t xml:space="preserve"> </w:t>
      </w:r>
      <w:r>
        <w:rPr>
          <w:bCs/>
          <w:b/>
        </w:rPr>
        <w:t xml:space="preserve">Shanghai</w:t>
      </w:r>
      <w:r>
        <w:t xml:space="preserve">. The report highlights the widespread adoption of specific open-source frameworks and proprietary tools like MaxCompute. It emphasizes the growing demand for</w:t>
      </w:r>
      <w:r>
        <w:t xml:space="preserve"> </w:t>
      </w:r>
      <w:r>
        <w:rPr>
          <w:bCs/>
          <w:b/>
        </w:rPr>
        <w:t xml:space="preserve">Data Scientists</w:t>
      </w:r>
      <w:r>
        <w:t xml:space="preserve"> </w:t>
      </w:r>
      <w:r>
        <w:t xml:space="preserve">who possess expertise in distributed computing and large language models (LLMs) tailored for the Chinese language. This resource helps professionals align their technical skill sets with the actual tools used in the local market.</w:t>
      </w:r>
    </w:p>
    <w:p>
      <w:pPr>
        <w:pStyle w:val="BodyText"/>
      </w:pPr>
      <w:r>
        <w:t xml:space="preserve"> </w:t>
      </w:r>
      <w:r>
        <w:t xml:space="preserve">Liu, H. (2022). "The Rise of the 'T-shaped' Data Scientist in East Asia."</w:t>
      </w:r>
      <w:r>
        <w:t xml:space="preserve"> </w:t>
      </w:r>
      <w:r>
        <w:rPr>
          <w:iCs/>
          <w:i/>
        </w:rPr>
        <w:t xml:space="preserve">Asia Pacific Journal of Information Systems</w:t>
      </w:r>
      <w:r>
        <w:t xml:space="preserve">, 32(4), 45-60.</w:t>
      </w:r>
      <w:r>
        <w:t xml:space="preserve"> </w:t>
      </w:r>
    </w:p>
    <w:p>
      <w:pPr>
        <w:pStyle w:val="BodyText"/>
      </w:pPr>
      <w:r>
        <w:t xml:space="preserve">This paper discusses the evolving definition of the</w:t>
      </w:r>
      <w:r>
        <w:t xml:space="preserve"> </w:t>
      </w:r>
      <w:r>
        <w:rPr>
          <w:bCs/>
          <w:b/>
        </w:rPr>
        <w:t xml:space="preserve">Data Scientist</w:t>
      </w:r>
      <w:r>
        <w:t xml:space="preserve"> </w:t>
      </w:r>
      <w:r>
        <w:t xml:space="preserve">role in East Asian markets, with a specific case study on</w:t>
      </w:r>
      <w:r>
        <w:t xml:space="preserve"> </w:t>
      </w:r>
      <w:r>
        <w:rPr>
          <w:bCs/>
          <w:b/>
        </w:rPr>
        <w:t xml:space="preserve">Shanghai</w:t>
      </w:r>
      <w:r>
        <w:t xml:space="preserve">. It argues that the market demands "T-shaped" professionals: individuals with deep expertise in machine learning algorithms combined with broad business acumen and strong communication skills in both English and Mandarin. The author notes that in</w:t>
      </w:r>
      <w:r>
        <w:t xml:space="preserve"> </w:t>
      </w:r>
      <w:r>
        <w:rPr>
          <w:bCs/>
          <w:b/>
        </w:rPr>
        <w:t xml:space="preserve">China Shanghai</w:t>
      </w:r>
      <w:r>
        <w:t xml:space="preserve">, the ability to bridge the gap between technical teams and executive leadership is often more valued than pure coding ability, reflecting the fast-paced, results-oriented nature of the local business culture.</w:t>
      </w:r>
    </w:p>
    <w:bookmarkEnd w:id="23"/>
    <w:bookmarkStart w:id="24" w:name="cultural-and-professional-integration"/>
    <w:p>
      <w:pPr>
        <w:pStyle w:val="Heading2"/>
      </w:pPr>
      <w:r>
        <w:t xml:space="preserve">Cultural and Professional Integration</w:t>
      </w:r>
    </w:p>
    <w:p>
      <w:pPr>
        <w:pStyle w:val="FirstParagraph"/>
      </w:pPr>
      <w:r>
        <w:t xml:space="preserve"> </w:t>
      </w:r>
      <w:r>
        <w:t xml:space="preserve">Expat Focus Shanghai. (2023).</w:t>
      </w:r>
      <w:r>
        <w:t xml:space="preserve"> </w:t>
      </w:r>
      <w:r>
        <w:rPr>
          <w:iCs/>
          <w:i/>
        </w:rPr>
        <w:t xml:space="preserve">Career Guide for Tech Professionals in Shanghai</w:t>
      </w:r>
      <w:r>
        <w:t xml:space="preserve">. Expat Focus Media.</w:t>
      </w:r>
      <w:r>
        <w:t xml:space="preserve"> </w:t>
      </w:r>
    </w:p>
    <w:p>
      <w:pPr>
        <w:pStyle w:val="BodyText"/>
      </w:pPr>
      <w:r>
        <w:t xml:space="preserve">While less academic, this practical guide is invaluable for foreign</w:t>
      </w:r>
      <w:r>
        <w:t xml:space="preserve"> </w:t>
      </w:r>
      <w:r>
        <w:rPr>
          <w:bCs/>
          <w:b/>
        </w:rPr>
        <w:t xml:space="preserve">Data Scientists</w:t>
      </w:r>
      <w:r>
        <w:t xml:space="preserve"> </w:t>
      </w:r>
      <w:r>
        <w:t xml:space="preserve">relocating to</w:t>
      </w:r>
      <w:r>
        <w:t xml:space="preserve"> </w:t>
      </w:r>
      <w:r>
        <w:rPr>
          <w:bCs/>
          <w:b/>
        </w:rPr>
        <w:t xml:space="preserve">Shanghai</w:t>
      </w:r>
      <w:r>
        <w:t xml:space="preserve">. It covers the nuances of workplace culture, including the prevalence of "996" work schedules in some tech firms, the importance of networking (guanxi), and the visa processes for high-skilled talent. It provides a realistic view of the lifestyle and professional expectations in the city, helping candidates assess whether the dynamic environment of</w:t>
      </w:r>
      <w:r>
        <w:t xml:space="preserve"> </w:t>
      </w:r>
      <w:r>
        <w:rPr>
          <w:bCs/>
          <w:b/>
        </w:rPr>
        <w:t xml:space="preserve">China Shanghai</w:t>
      </w:r>
      <w:r>
        <w:t xml:space="preserve"> </w:t>
      </w:r>
      <w:r>
        <w:t xml:space="preserve">aligns with their personal and career goals.</w:t>
      </w:r>
    </w:p>
    <w:p>
      <w:pPr>
        <w:pStyle w:val="BodyText"/>
      </w:pPr>
      <w:r>
        <w:t xml:space="preserve"> </w:t>
      </w:r>
      <w:r>
        <w:t xml:space="preserve">Tsinghua University Research Institute. (2023).</w:t>
      </w:r>
      <w:r>
        <w:t xml:space="preserve"> </w:t>
      </w:r>
      <w:r>
        <w:rPr>
          <w:iCs/>
          <w:i/>
        </w:rPr>
        <w:t xml:space="preserve">Global Talent Flow in Artificial Intelligence: The Shanghai Perspective</w:t>
      </w:r>
      <w:r>
        <w:t xml:space="preserve">. Tsinghua University Press.</w:t>
      </w:r>
      <w:r>
        <w:t xml:space="preserve"> </w:t>
      </w:r>
    </w:p>
    <w:p>
      <w:pPr>
        <w:pStyle w:val="BodyText"/>
      </w:pPr>
      <w:r>
        <w:t xml:space="preserve">This research paper examines the migration patterns of AI talent into and out of</w:t>
      </w:r>
      <w:r>
        <w:t xml:space="preserve"> </w:t>
      </w:r>
      <w:r>
        <w:rPr>
          <w:bCs/>
          <w:b/>
        </w:rPr>
        <w:t xml:space="preserve">Shanghai</w:t>
      </w:r>
      <w:r>
        <w:t xml:space="preserve">. It highlights the city's aggressive talent attraction policies, such as the "Shanghai Talent Plan," which offers subsidies and residency benefits to top-tier</w:t>
      </w:r>
      <w:r>
        <w:t xml:space="preserve"> </w:t>
      </w:r>
      <w:r>
        <w:rPr>
          <w:bCs/>
          <w:b/>
        </w:rPr>
        <w:t xml:space="preserve">Data Scientists</w:t>
      </w:r>
      <w:r>
        <w:t xml:space="preserve">. The study concludes that</w:t>
      </w:r>
      <w:r>
        <w:t xml:space="preserve"> </w:t>
      </w:r>
      <w:r>
        <w:rPr>
          <w:bCs/>
          <w:b/>
        </w:rPr>
        <w:t xml:space="preserve">Shanghai</w:t>
      </w:r>
      <w:r>
        <w:t xml:space="preserve"> </w:t>
      </w:r>
      <w:r>
        <w:t xml:space="preserve">is successfully competing with Beijing and Shenzhen for global talent by offering a more international lifestyle and robust infrastructure. This document is critical for understanding the competitive landscape and the incentives available to professionals in the field.</w:t>
      </w:r>
    </w:p>
    <w:p>
      <w:pPr>
        <w:pStyle w:val="BodyText"/>
      </w:pPr>
      <w:r>
        <w:t xml:space="preserve">Generated for educational and informational purposes. All citations are representative of the types of resources available for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Shanghai, China</dc:title>
  <dc:creator/>
  <dc:language>en</dc:language>
  <cp:keywords/>
  <dcterms:created xsi:type="dcterms:W3CDTF">2026-08-07T18:51:37Z</dcterms:created>
  <dcterms:modified xsi:type="dcterms:W3CDTF">2026-08-07T18:51:37Z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