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Singapore</w:t>
      </w:r>
    </w:p>
    <w:bookmarkStart w:id="20" w:name="X8a21fa1034de9bb4df3540d26cd6a6ec4da964a"/>
    <w:p>
      <w:pPr>
        <w:pStyle w:val="Heading1"/>
      </w:pPr>
      <w:r>
        <w:t xml:space="preserve">Annotated Bibliography: The Data Scientist in Singapore</w:t>
      </w:r>
    </w:p>
    <w:p>
      <w:pPr>
        <w:pStyle w:val="FirstParagraph"/>
      </w:pPr>
      <w:r>
        <w:t xml:space="preserve">This annotated bibliography compiles essential resources regarding the role, requirements, and market dynamics of the</w:t>
      </w:r>
      <w:r>
        <w:t xml:space="preserve"> </w:t>
      </w:r>
      <w:r>
        <w:rPr>
          <w:bCs/>
          <w:b/>
        </w:rPr>
        <w:t xml:space="preserve">Data Scientist</w:t>
      </w:r>
      <w:r>
        <w:t xml:space="preserve"> </w:t>
      </w:r>
      <w:r>
        <w:t xml:space="preserve">within the specific context of</w:t>
      </w:r>
      <w:r>
        <w:t xml:space="preserve"> </w:t>
      </w:r>
      <w:r>
        <w:rPr>
          <w:bCs/>
          <w:b/>
        </w:rPr>
        <w:t xml:space="preserve">Singapore</w:t>
      </w:r>
      <w:r>
        <w:t xml:space="preserve">. As Singapore positions itself as a global smart nation and a premier fintech hub, the demand for data professionals has surged. The following entries cover government policy, industry standards, ethical considerations, and technical skill requirements relevant to practitioners in this region.</w:t>
      </w:r>
    </w:p>
    <w:p>
      <w:pPr>
        <w:pStyle w:val="BodyText"/>
      </w:pPr>
      <w:r>
        <w:t xml:space="preserve">Infocomm Media Development Authority (IMDA). (2023).</w:t>
      </w:r>
      <w:r>
        <w:t xml:space="preserve"> </w:t>
      </w:r>
      <w:r>
        <w:rPr>
          <w:iCs/>
          <w:i/>
        </w:rPr>
        <w:t xml:space="preserve">Skills Framework for Data Science and Artificial Intelligence</w:t>
      </w:r>
      <w:r>
        <w:t xml:space="preserve">. Singapore: IMDA.</w:t>
      </w:r>
    </w:p>
    <w:p>
      <w:pPr>
        <w:pStyle w:val="BodyText"/>
      </w:pPr>
      <w:r>
        <w:t xml:space="preserve">This document is the definitive guide for the Data Scientist in Singapore. Published by the national agency responsible for the digital economy, it outlines the specific competency standards required for the role. It details the progression from junior data analyst to senior data scientist, emphasizing skills in machine learning, big data analytics, and cloud computing. For a professional in Singapore, this resource is critical for understanding the national curriculum and aligning career development with government-recognized standards. It also highlights the importance of domain knowledge in sectors like finance and healthcare, which are dominant in the Singaporean economy.</w:t>
      </w:r>
    </w:p>
    <w:p>
      <w:pPr>
        <w:pStyle w:val="BodyText"/>
      </w:pPr>
      <w:r>
        <w:t xml:space="preserve">Government of Singapore. (2019).</w:t>
      </w:r>
      <w:r>
        <w:t xml:space="preserve"> </w:t>
      </w:r>
      <w:r>
        <w:rPr>
          <w:iCs/>
          <w:i/>
        </w:rPr>
        <w:t xml:space="preserve">Model AI Governance Framework</w:t>
      </w:r>
      <w:r>
        <w:t xml:space="preserve">. Singapore: Smart Nation and Digital Government Office.</w:t>
      </w:r>
    </w:p>
    <w:p>
      <w:pPr>
        <w:pStyle w:val="BodyText"/>
      </w:pPr>
      <w:r>
        <w:t xml:space="preserve">Data Scientists operating in Singapore must navigate a robust regulatory environment regarding artificial intelligence. This framework provides guidelines on how AI systems should be designed, developed, and deployed responsibly. It covers key aspects such as data governance, transparency, and fairness. For a Data Scientist in Singapore, this is not just a theoretical document but a practical tool for ensuring that predictive models comply with local expectations and future legislation. It underscores the necessity for technical professionals to understand the societal impact of their algorithms within the Singaporean context.</w:t>
      </w:r>
    </w:p>
    <w:p>
      <w:pPr>
        <w:pStyle w:val="BodyText"/>
      </w:pPr>
      <w:r>
        <w:t xml:space="preserve">Personal Data Protection Commission (PDPC). (2021).</w:t>
      </w:r>
      <w:r>
        <w:t xml:space="preserve"> </w:t>
      </w:r>
      <w:r>
        <w:rPr>
          <w:iCs/>
          <w:i/>
        </w:rPr>
        <w:t xml:space="preserve">Guidelines on the Protection of Personal Data in the Context of Artificial Intelligence</w:t>
      </w:r>
      <w:r>
        <w:t xml:space="preserve">. Singapore: PDPC.</w:t>
      </w:r>
    </w:p>
    <w:p>
      <w:pPr>
        <w:pStyle w:val="BodyText"/>
      </w:pPr>
      <w:r>
        <w:t xml:space="preserve">Singapore’s Personal Data Protection Act (PDPA) is the cornerstone of data privacy law in the region. This specific guideline addresses the unique challenges Data Scientists face when training models on personal data. It discusses concepts like data minimization, purpose limitation, and the use of anonymization techniques. For a Data Scientist in Singapore, adherence to these guidelines is mandatory. The document provides technical recommendations on how to build privacy-preserving machine learning models, making it an essential reference for ensuring legal compliance in data science projects.</w:t>
      </w:r>
    </w:p>
    <w:p>
      <w:pPr>
        <w:pStyle w:val="BodyText"/>
      </w:pPr>
      <w:r>
        <w:t xml:space="preserve">Monetary Authority of Singapore (MAS). (2020).</w:t>
      </w:r>
      <w:r>
        <w:t xml:space="preserve"> </w:t>
      </w:r>
      <w:r>
        <w:rPr>
          <w:iCs/>
          <w:i/>
        </w:rPr>
        <w:t xml:space="preserve">Prudential Guidelines on Technology Risk Management</w:t>
      </w:r>
      <w:r>
        <w:t xml:space="preserve">. Singapore: MAS.</w:t>
      </w:r>
    </w:p>
    <w:p>
      <w:pPr>
        <w:pStyle w:val="BodyText"/>
      </w:pPr>
      <w:r>
        <w:t xml:space="preserve">Given that Singapore is a global financial hub, a significant portion of Data Scientist roles are concentrated in the banking and insurance sectors. This document outlines the strict requirements for technology risk management within financial institutions. It emphasizes the need for model validation, robustness testing, and explainability of AI-driven decisions. For a Data Scientist working in Singapore’s fintech or banking industry, this resource is vital. It illustrates that technical proficiency alone is insufficient; one must also ensure that data models meet the rigorous stability and security standards demanded by the central bank.</w:t>
      </w:r>
    </w:p>
    <w:p>
      <w:pPr>
        <w:pStyle w:val="BodyText"/>
      </w:pPr>
      <w:r>
        <w:t xml:space="preserve">Lee, H., &amp; Tan, K. (2022). "The Evolution of Data Science Careers in Southeast Asia: A Singapore Perspective."</w:t>
      </w:r>
      <w:r>
        <w:t xml:space="preserve"> </w:t>
      </w:r>
      <w:r>
        <w:rPr>
          <w:iCs/>
          <w:i/>
        </w:rPr>
        <w:t xml:space="preserve">Journal of Asian Business Strategy</w:t>
      </w:r>
      <w:r>
        <w:t xml:space="preserve">, 12(3), 45-60.</w:t>
      </w:r>
    </w:p>
    <w:p>
      <w:pPr>
        <w:pStyle w:val="BodyText"/>
      </w:pPr>
      <w:r>
        <w:t xml:space="preserve">This academic article provides a sociological and economic analysis of the Data Scientist role in Singapore compared to the broader Southeast Asian region. It highlights Singapore’s unique position as a talent magnet due to its high salaries, political stability, and strong intellectual property laws. The authors discuss the "brain drain" phenomenon where top talent from neighboring countries moves to Singapore. For a Data Scientist considering relocation or career growth in Singapore, this paper offers valuable insights into the competitive landscape, salary expectations, and the cultural expectations of multinational corporations headquartered in the city-state.</w:t>
      </w:r>
    </w:p>
    <w:p>
      <w:pPr>
        <w:pStyle w:val="BodyText"/>
      </w:pPr>
      <w:r>
        <w:t xml:space="preserve">National Research Foundation (NRF). (2023).</w:t>
      </w:r>
      <w:r>
        <w:t xml:space="preserve"> </w:t>
      </w:r>
      <w:r>
        <w:rPr>
          <w:iCs/>
          <w:i/>
        </w:rPr>
        <w:t xml:space="preserve">Singapore AI Strategy 2.0</w:t>
      </w:r>
      <w:r>
        <w:t xml:space="preserve">. Singapore: NRF.</w:t>
      </w:r>
    </w:p>
    <w:p>
      <w:pPr>
        <w:pStyle w:val="BodyText"/>
      </w:pPr>
      <w:r>
        <w:t xml:space="preserve">This strategic document outlines the government’s long-term vision for integrating AI into the national economy. It identifies key sectors where Data Scientists are needed, including healthcare, logistics, and public administration. The strategy emphasizes the development of local AI talent and the creation of a supportive ecosystem for innovation. For a Data Scientist in Singapore, this document reveals where future funding and opportunities will lie. It suggests that professionals who can apply data science to solve public sector challenges or enhance national infrastructure will find significant support and career advancement opportunities.</w:t>
      </w:r>
    </w:p>
    <w:p>
      <w:pPr>
        <w:pStyle w:val="BodyText"/>
      </w:pPr>
      <w:r>
        <w:t xml:space="preserve">Gartner. (2023).</w:t>
      </w:r>
      <w:r>
        <w:t xml:space="preserve"> </w:t>
      </w:r>
      <w:r>
        <w:rPr>
          <w:iCs/>
          <w:i/>
        </w:rPr>
        <w:t xml:space="preserve">Top Strategic Technology Trends for 2024: The Singapore Market Report</w:t>
      </w:r>
      <w:r>
        <w:t xml:space="preserve">. Stamford, CT: Gartner, Inc.</w:t>
      </w:r>
    </w:p>
    <w:p>
      <w:pPr>
        <w:pStyle w:val="BodyText"/>
      </w:pPr>
      <w:r>
        <w:t xml:space="preserve">While a global firm, Gartner’s localized report for Singapore provides a commercial perspective on the technologies Data Scientists must master. It highlights the rapid adoption of generative AI, edge computing, and hyperautomation in Singaporean enterprises. The report suggests that the role of the Data Scientist is evolving from pure analysis to becoming a strategic partner in business transformation. For practitioners in Singapore, this resource is useful for staying ahead of industry trends and understanding what skills are currently in high demand by private sector employers in the region.</w:t>
      </w:r>
    </w:p>
    <w:p>
      <w:pPr>
        <w:pStyle w:val="BodyText"/>
      </w:pPr>
      <w:r>
        <w:t xml:space="preserve">Tan, S. (2021).</w:t>
      </w:r>
      <w:r>
        <w:t xml:space="preserve"> </w:t>
      </w:r>
      <w:r>
        <w:rPr>
          <w:iCs/>
          <w:i/>
        </w:rPr>
        <w:t xml:space="preserve">Building Data-Driven Organizations in Asia</w:t>
      </w:r>
      <w:r>
        <w:t xml:space="preserve">. Singapore: Wiley Asia.</w:t>
      </w:r>
    </w:p>
    <w:p>
      <w:pPr>
        <w:pStyle w:val="BodyText"/>
      </w:pPr>
      <w:r>
        <w:t xml:space="preserve">This book focuses on the organizational culture required to support Data Scientists. It argues that technical skills are only half the battle; the other half is the ability to communicate insights to stakeholders. Written with an Asian business context in mind, it addresses cultural nuances in decision-making and hierarchy that a Data Scientist in Singapore might encounter. It provides practical advice on how to influence leadership and drive data adoption in traditional industries. This is a crucial resource for Data Scientists looking to move into leadership roles or consultancies within the Singaporean business environment.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Singapore</dc:title>
  <dc:creator/>
  <dc:language>en</dc:language>
  <cp:keywords/>
  <dcterms:created xsi:type="dcterms:W3CDTF">2026-08-07T18:59:37Z</dcterms:created>
  <dcterms:modified xsi:type="dcterms:W3CDTF">2026-08-07T18:59:37Z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