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Dubai</w:t>
      </w:r>
    </w:p>
    <w:bookmarkStart w:id="24" w:name="X3d7be6455aa4027e72a12e2a8ad94f55b0d2f6e"/>
    <w:p>
      <w:pPr>
        <w:pStyle w:val="Heading1"/>
      </w:pPr>
      <w:r>
        <w:t xml:space="preserve">Annotated Bibliography: The Role of the Data Scientist in the United Arab Emirates (Dubai)</w:t>
      </w:r>
    </w:p>
    <w:p>
      <w:pPr>
        <w:pStyle w:val="FirstParagraph"/>
      </w:pPr>
      <w:r>
        <w:t xml:space="preserve">The following annotated bibliography compiles key resources regarding the profession of the Data Scientist within the specific context of Dubai and the broader United Arab Emirates. As the UAE aggressively pursues its digital transformation agendas, such as the UAE Strategy for Artificial Intelligence 2031, the demand for data professionals has surged. This collection examines the regulatory frameworks, economic drivers, ethical considerations, and technical requirements defining the data science landscape in this rapidly evolving Middle Eastern hub.</w:t>
      </w:r>
    </w:p>
    <w:bookmarkStart w:id="20" w:name="X7f6c0af4b4867f5de8740c30fe76ea2d342871b"/>
    <w:p>
      <w:pPr>
        <w:pStyle w:val="Heading2"/>
      </w:pPr>
      <w:r>
        <w:t xml:space="preserve">Government Strategy and Policy Frameworks</w:t>
      </w:r>
    </w:p>
    <w:p>
      <w:pPr>
        <w:pStyle w:val="FirstParagraph"/>
      </w:pPr>
      <w:r>
        <w:t xml:space="preserve">United Arab Emirates Government. (2017).</w:t>
      </w:r>
      <w:r>
        <w:t xml:space="preserve"> </w:t>
      </w:r>
      <w:r>
        <w:rPr>
          <w:iCs/>
          <w:i/>
        </w:rPr>
        <w:t xml:space="preserve">UAE Strategy for Artificial Intelligence 2031</w:t>
      </w:r>
      <w:r>
        <w:t xml:space="preserve">. Abu Dhabi: UAE Government Portal.</w:t>
      </w:r>
    </w:p>
    <w:p>
      <w:pPr>
        <w:pStyle w:val="BodyText"/>
      </w:pPr>
      <w:r>
        <w:t xml:space="preserve">This foundational document outlines the national vision to position the UAE as a global leader in artificial intelligence by 2031. For the Data Scientist in Dubai, this strategy is critical as it mandates the integration of AI into government services and the private sector. The document highlights the necessity for data scientists to possess not only technical skills but also an understanding of public sector digitization. It serves as a primary reference for understanding the macro-level goals that drive hiring and project funding in the emirate.</w:t>
      </w:r>
    </w:p>
    <w:p>
      <w:pPr>
        <w:pStyle w:val="BodyText"/>
      </w:pPr>
      <w:r>
        <w:t xml:space="preserve">Dubai Statistics Center. (2021).</w:t>
      </w:r>
      <w:r>
        <w:t xml:space="preserve"> </w:t>
      </w:r>
      <w:r>
        <w:rPr>
          <w:iCs/>
          <w:i/>
        </w:rPr>
        <w:t xml:space="preserve">Dubai Economic Agenda D33: Accelerating Sustainable Growth</w:t>
      </w:r>
      <w:r>
        <w:t xml:space="preserve">. Dubai: Dubai Statistics Center.</w:t>
      </w:r>
    </w:p>
    <w:p>
      <w:pPr>
        <w:pStyle w:val="BodyText"/>
      </w:pPr>
      <w:r>
        <w:t xml:space="preserve">The D33 agenda aims to double the size of Dubai's economy by 2033. A significant portion of this growth is attributed to the digital economy and data-driven decision-making. This report is essential for data scientists to understand the economic priorities of the city, such as smart city initiatives and tourism analytics. It provides context on how data science roles are leveraged to optimize urban infrastructure and enhance the quality of life for residents and visitors in Dubai.</w:t>
      </w:r>
    </w:p>
    <w:bookmarkEnd w:id="20"/>
    <w:bookmarkStart w:id="21" w:name="regulatory-and-ethical-considerations"/>
    <w:p>
      <w:pPr>
        <w:pStyle w:val="Heading2"/>
      </w:pPr>
      <w:r>
        <w:t xml:space="preserve">Regulatory and Ethical Considerations</w:t>
      </w:r>
    </w:p>
    <w:p>
      <w:pPr>
        <w:pStyle w:val="FirstParagraph"/>
      </w:pPr>
      <w:r>
        <w:t xml:space="preserve">Dubai Internet City. (2021).</w:t>
      </w:r>
      <w:r>
        <w:t xml:space="preserve"> </w:t>
      </w:r>
      <w:r>
        <w:rPr>
          <w:iCs/>
          <w:i/>
        </w:rPr>
        <w:t xml:space="preserve">Dubai AI Ethics Guidelines</w:t>
      </w:r>
      <w:r>
        <w:t xml:space="preserve">. Dubai: Dubai Internet City.</w:t>
      </w:r>
    </w:p>
    <w:p>
      <w:pPr>
        <w:pStyle w:val="BodyText"/>
      </w:pPr>
      <w:r>
        <w:t xml:space="preserve">As one of the first regions globally to establish specific AI ethics guidelines, Dubai provides a unique regulatory environment for data scientists. This document details principles regarding fairness, transparency, and accountability in algorithmic decision-making. For a data scientist operating in the UAE, this resource is vital for ensuring that machine learning models comply with local expectations and avoid bias, particularly in sensitive sectors like finance and healthcare. It bridges the gap between technical implementation and social responsibility.</w:t>
      </w:r>
    </w:p>
    <w:p>
      <w:pPr>
        <w:pStyle w:val="BodyText"/>
      </w:pPr>
      <w:r>
        <w:t xml:space="preserve">Federal Decree-Law No. 45 of 2021. (2021).</w:t>
      </w:r>
      <w:r>
        <w:t xml:space="preserve"> </w:t>
      </w:r>
      <w:r>
        <w:rPr>
          <w:iCs/>
          <w:i/>
        </w:rPr>
        <w:t xml:space="preserve">On the Protection of Personal Data</w:t>
      </w:r>
      <w:r>
        <w:t xml:space="preserve">. United Arab Emirates: Federal Government.</w:t>
      </w:r>
    </w:p>
    <w:p>
      <w:pPr>
        <w:pStyle w:val="BodyText"/>
      </w:pPr>
      <w:r>
        <w:t xml:space="preserve">This federal law establishes the legal framework for data privacy in the UAE, similar to the GDPR in Europe. It is a mandatory reference for any data scientist handling personal information within Dubai. The law dictates how data must be collected, stored, and processed. Understanding these legal constraints is crucial for designing compliant data pipelines and ensuring that predictive analytics projects do not violate the privacy rights of UAE citizens and residents.</w:t>
      </w:r>
    </w:p>
    <w:bookmarkEnd w:id="21"/>
    <w:bookmarkStart w:id="22" w:name="X30c7e1bbd38e06c95bb0ef638017d5caabe933c"/>
    <w:p>
      <w:pPr>
        <w:pStyle w:val="Heading2"/>
      </w:pPr>
      <w:r>
        <w:t xml:space="preserve">Market Analysis and Professional Development</w:t>
      </w:r>
    </w:p>
    <w:p>
      <w:pPr>
        <w:pStyle w:val="FirstParagraph"/>
      </w:pPr>
      <w:r>
        <w:t xml:space="preserve">McKinsey &amp; Company. (2022).</w:t>
      </w:r>
      <w:r>
        <w:t xml:space="preserve"> </w:t>
      </w:r>
      <w:r>
        <w:rPr>
          <w:iCs/>
          <w:i/>
        </w:rPr>
        <w:t xml:space="preserve">The Future of Work in the Middle East: The Rise of Data and AI</w:t>
      </w:r>
      <w:r>
        <w:t xml:space="preserve">. Dubai: McKinsey Global Institute.</w:t>
      </w:r>
    </w:p>
    <w:p>
      <w:pPr>
        <w:pStyle w:val="BodyText"/>
      </w:pPr>
      <w:r>
        <w:t xml:space="preserve">This report offers a comprehensive analysis of the shifting labor market in the Middle East, with a specific focus on the demand for data science skills. It highlights the gap between the current talent supply and the projected demand in Dubai's tech sector. For aspiring and current data scientists, this document provides valuable insights into the most sought-after technical competencies, such as big data processing and natural language processing, and offers guidance on career trajectory within the region's competitive job market.</w:t>
      </w:r>
    </w:p>
    <w:p>
      <w:pPr>
        <w:pStyle w:val="BodyText"/>
      </w:pPr>
      <w:r>
        <w:t xml:space="preserve">World Economic Forum. (2023).</w:t>
      </w:r>
      <w:r>
        <w:t xml:space="preserve"> </w:t>
      </w:r>
      <w:r>
        <w:rPr>
          <w:iCs/>
          <w:i/>
        </w:rPr>
        <w:t xml:space="preserve">Future of Jobs Report: Regional Insights for the Middle East</w:t>
      </w:r>
      <w:r>
        <w:t xml:space="preserve">. Geneva: World Economic Forum.</w:t>
      </w:r>
    </w:p>
    <w:p>
      <w:pPr>
        <w:pStyle w:val="BodyText"/>
      </w:pPr>
      <w:r>
        <w:t xml:space="preserve">While a global publication, the regional insights for the Middle East provide critical data on the UAE's positioning in the global data economy. The report emphasizes the rapid adoption of data analytics in traditional industries such as oil and gas, which remain significant in the UAE. It suggests that data scientists in Dubai must be adaptable, capable of applying advanced analytics to both emerging tech startups and established industrial giants. This resource is useful for understanding the long-term stability and growth potential of the data science profession in the region.</w:t>
      </w:r>
    </w:p>
    <w:bookmarkEnd w:id="22"/>
    <w:bookmarkStart w:id="23" w:name="Xee9cfbc4ace98c3e08e34d4cd9c4bfcaf65ee0f"/>
    <w:p>
      <w:pPr>
        <w:pStyle w:val="Heading2"/>
      </w:pPr>
      <w:r>
        <w:t xml:space="preserve">Technical Implementation and Smart City Context</w:t>
      </w:r>
    </w:p>
    <w:p>
      <w:pPr>
        <w:pStyle w:val="FirstParagraph"/>
      </w:pPr>
      <w:r>
        <w:t xml:space="preserve">Smart Dubai Office. (2020).</w:t>
      </w:r>
      <w:r>
        <w:t xml:space="preserve"> </w:t>
      </w:r>
      <w:r>
        <w:rPr>
          <w:iCs/>
          <w:i/>
        </w:rPr>
        <w:t xml:space="preserve">Smart Dubai Strategy: Making Life Simple</w:t>
      </w:r>
      <w:r>
        <w:t xml:space="preserve">. Dubai: Government of Dubai.</w:t>
      </w:r>
    </w:p>
    <w:p>
      <w:pPr>
        <w:pStyle w:val="BodyText"/>
      </w:pPr>
      <w:r>
        <w:t xml:space="preserve">This strategy document details the operational goals of making Dubai the "happiest city on earth" through technology. It outlines specific use cases for data science, including traffic management, energy efficiency, and government service automation. For a data scientist, this serves as a practical guide to the types of problems they will be asked to solve. It emphasizes the importance of interoperability and real-time data processing, key technical challenges in the Dubai smart city ecosystem.</w:t>
      </w:r>
    </w:p>
    <w:p>
      <w:pPr>
        <w:pStyle w:val="BodyText"/>
      </w:pPr>
      <w:r>
        <w:t xml:space="preserve">Al-Ali, A., &amp; Al-Mansoori, S. (2022).</w:t>
      </w:r>
      <w:r>
        <w:t xml:space="preserve"> </w:t>
      </w:r>
      <w:r>
        <w:rPr>
          <w:iCs/>
          <w:i/>
        </w:rPr>
        <w:t xml:space="preserve">Challenges of Big Data Implementation in UAE Financial Institutions</w:t>
      </w:r>
      <w:r>
        <w:t xml:space="preserve">. Journal of Middle Eastern Business, 15(3), 112-129.</w:t>
      </w:r>
    </w:p>
    <w:p>
      <w:pPr>
        <w:pStyle w:val="BodyText"/>
      </w:pPr>
      <w:r>
        <w:t xml:space="preserve">This academic article provides a localized perspective on the technical and organizational hurdles faced when implementing big data solutions in the UAE banking sector. It discusses issues related to data silos, legacy systems, and cultural resistance to data-driven changes. For data scientists working in Dubai's robust financial district, this paper offers a realistic view of the non-technical barriers they may encounter and suggests strategies for effective stakeholder management and change leadership within the local corporate culture.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Dubai</dc:title>
  <dc:creator/>
  <dc:language>en</dc:language>
  <cp:keywords/>
  <dcterms:created xsi:type="dcterms:W3CDTF">2026-08-07T19:00:05Z</dcterms:created>
  <dcterms:modified xsi:type="dcterms:W3CDTF">2026-08-07T19:00:05Z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