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Bogotá,</w:t>
      </w:r>
      <w:r>
        <w:t xml:space="preserve"> </w:t>
      </w:r>
      <w:r>
        <w:t xml:space="preserve">Colombia</w:t>
      </w:r>
    </w:p>
    <w:bookmarkStart w:id="25" w:name="X3c7f425506fce6063ba7223f86b486ecc3df8ef"/>
    <w:p>
      <w:pPr>
        <w:pStyle w:val="Heading1"/>
      </w:pPr>
      <w:r>
        <w:t xml:space="preserve">Annotated Bibliography: Dental Health Systems and Practices in Bogotá, Colombia</w:t>
      </w:r>
    </w:p>
    <w:p>
      <w:pPr>
        <w:pStyle w:val="FirstParagraph"/>
      </w:pPr>
      <w:r>
        <w:rPr>
          <w:bCs/>
          <w:b/>
        </w:rPr>
        <w:t xml:space="preserve">Introduction:</w:t>
      </w:r>
      <w:r>
        <w:t xml:space="preserve"> </w:t>
      </w:r>
      <w:r>
        <w:t xml:space="preserve">This annotated bibliography compiles key resources regarding the landscape of dental care in Bogotá, Colombia. It addresses the regulatory framework established by the Ministry of Health, the role of the Social Security System (EPS), the prevalence of oral health issues within the capital, and the professional standards required for dentists practicing in the region. These sources are essential for understanding the intersection of public health policy, clinical practice, and patient access in one of Latin America's most significant urban centers.</w:t>
      </w:r>
    </w:p>
    <w:bookmarkStart w:id="20" w:name="X45ece82b558936b99373fc2efe9930e4d2b1d1b"/>
    <w:p>
      <w:pPr>
        <w:pStyle w:val="Heading2"/>
      </w:pPr>
      <w:r>
        <w:t xml:space="preserve">Regulatory Framework and Professional Standards</w:t>
      </w:r>
    </w:p>
    <w:p>
      <w:pPr>
        <w:pStyle w:val="FirstParagraph"/>
      </w:pPr>
      <w:r>
        <w:t xml:space="preserve">Consejo Nacional de Estándares de Competencia (CNEC). (2018).</w:t>
      </w:r>
      <w:r>
        <w:t xml:space="preserve"> </w:t>
      </w:r>
      <w:r>
        <w:rPr>
          <w:iCs/>
          <w:i/>
        </w:rPr>
        <w:t xml:space="preserve">Competencias para el ejercicio de la odontología en Colombia</w:t>
      </w:r>
      <w:r>
        <w:t xml:space="preserve">. Bogotá: CNEC.</w:t>
      </w:r>
    </w:p>
    <w:p>
      <w:pPr>
        <w:pStyle w:val="BodyText"/>
      </w:pPr>
      <w:r>
        <w:t xml:space="preserve">This document outlines the national competency standards required for dentists to practice legally in Colombia. For a dentist operating in Bogotá, this text is critical as it defines the technical and ethical benchmarks enforced by the Superintendencia de Salud. It details the specific skills required for general and specialized practice, ensuring that professionals in the capital adhere to rigorous quality controls. The annotation highlights the importance of continuous professional development, a mandatory requirement for maintaining licensure in the competitive Bogotá market.</w:t>
      </w:r>
    </w:p>
    <w:p>
      <w:pPr>
        <w:pStyle w:val="BodyText"/>
      </w:pPr>
      <w:r>
        <w:t xml:space="preserve">Ministerio de Salud y Protección Social. (2019).</w:t>
      </w:r>
      <w:r>
        <w:t xml:space="preserve"> </w:t>
      </w:r>
      <w:r>
        <w:rPr>
          <w:iCs/>
          <w:i/>
        </w:rPr>
        <w:t xml:space="preserve">Resolución 2019: Establecimiento de requisitos para la prestación de servicios de salud en odontología</w:t>
      </w:r>
      <w:r>
        <w:t xml:space="preserve">. Bogotá: MINSALUD.</w:t>
      </w:r>
    </w:p>
    <w:p>
      <w:pPr>
        <w:pStyle w:val="BodyText"/>
      </w:pPr>
      <w:r>
        <w:t xml:space="preserve">This resolution is a foundational legal text for any dental clinic in Bogotá. It establishes the infrastructure, equipment, and personnel requirements necessary to provide dental services compliant with Colombian law. The document is particularly relevant for understanding the operational constraints and obligations of private and public dental providers in the city. It emphasizes infection control protocols and patient safety standards, which are strictly monitored in Bogotá’s healthcare sector.</w:t>
      </w:r>
    </w:p>
    <w:bookmarkEnd w:id="20"/>
    <w:bookmarkStart w:id="21" w:name="public-health-and-epidemiology-in-bogotá"/>
    <w:p>
      <w:pPr>
        <w:pStyle w:val="Heading2"/>
      </w:pPr>
      <w:r>
        <w:t xml:space="preserve">Public Health and Epidemiology in Bogotá</w:t>
      </w:r>
    </w:p>
    <w:p>
      <w:pPr>
        <w:pStyle w:val="FirstParagraph"/>
      </w:pPr>
      <w:r>
        <w:t xml:space="preserve">Secretaría Distrital de Salud de Bogotá. (2021).</w:t>
      </w:r>
      <w:r>
        <w:t xml:space="preserve"> </w:t>
      </w:r>
      <w:r>
        <w:rPr>
          <w:iCs/>
          <w:i/>
        </w:rPr>
        <w:t xml:space="preserve">Plan Distrital de Salud Bucal 2021-2024</w:t>
      </w:r>
      <w:r>
        <w:t xml:space="preserve">. Bogotá: SDS.</w:t>
      </w:r>
    </w:p>
    <w:p>
      <w:pPr>
        <w:pStyle w:val="BodyText"/>
      </w:pPr>
      <w:r>
        <w:t xml:space="preserve">This strategic plan provides a comprehensive overview of oral health priorities specific to the capital city. It addresses the high prevalence of dental caries and periodontal disease among Bogotá’s diverse population, including vulnerable communities in peripheral localities. The document is invaluable for understanding the public health challenges dentists face in the region, such as access disparities and the need for preventive education. It also outlines government initiatives aimed at improving oral health outcomes through community-based interventions.</w:t>
      </w:r>
    </w:p>
    <w:p>
      <w:pPr>
        <w:pStyle w:val="BodyText"/>
      </w:pPr>
      <w:r>
        <w:t xml:space="preserve">Organización Panamericana de la Salud (OPS). (2020).</w:t>
      </w:r>
      <w:r>
        <w:t xml:space="preserve"> </w:t>
      </w:r>
      <w:r>
        <w:rPr>
          <w:iCs/>
          <w:i/>
        </w:rPr>
        <w:t xml:space="preserve">Salud bucal en Colombia: Situación actual y perspectivas</w:t>
      </w:r>
      <w:r>
        <w:t xml:space="preserve">. Washington, D.C.: OPS.</w:t>
      </w:r>
    </w:p>
    <w:p>
      <w:pPr>
        <w:pStyle w:val="BodyText"/>
      </w:pPr>
      <w:r>
        <w:t xml:space="preserve">While this report covers the entire nation, it includes significant data on Bogotá as a case study for urban oral health management. It analyzes the impact of socioeconomic factors on dental health, a critical consideration for practitioners in the capital where income inequality is pronounced. The report offers insights into the effectiveness of current public health strategies and suggests areas for improvement, making it a useful resource for dentists interested in public health advocacy and policy reform in Colombia.</w:t>
      </w:r>
    </w:p>
    <w:bookmarkEnd w:id="21"/>
    <w:bookmarkStart w:id="22" w:name="healthcare-system-and-insurance-eps"/>
    <w:p>
      <w:pPr>
        <w:pStyle w:val="Heading2"/>
      </w:pPr>
      <w:r>
        <w:t xml:space="preserve">Healthcare System and Insurance (EPS)</w:t>
      </w:r>
    </w:p>
    <w:p>
      <w:pPr>
        <w:pStyle w:val="FirstParagraph"/>
      </w:pPr>
      <w:r>
        <w:t xml:space="preserve">Superintendencia Nacional de Salud. (2022).</w:t>
      </w:r>
      <w:r>
        <w:t xml:space="preserve"> </w:t>
      </w:r>
      <w:r>
        <w:rPr>
          <w:iCs/>
          <w:i/>
        </w:rPr>
        <w:t xml:space="preserve">Guía para la afiliación y prestación de servicios odontológicos en el Sistema General de Seguridad Social en Salud</w:t>
      </w:r>
      <w:r>
        <w:t xml:space="preserve">. Bogotá: SNS.</w:t>
      </w:r>
    </w:p>
    <w:p>
      <w:pPr>
        <w:pStyle w:val="BodyText"/>
      </w:pPr>
      <w:r>
        <w:t xml:space="preserve">This guide explains the role of Health Promoting Institutions (EPS) in covering dental services for Colombian citizens. For dentists in Bogotá, understanding this document is essential for navigating the public healthcare system, which serves a large portion of the population. It clarifies which procedures are covered under the Plan Obligatorio de Salud (POS) and the requirements for billing and reimbursement. This resource is crucial for ensuring compliance with insurance regulations and facilitating patient access to necessary care.</w:t>
      </w:r>
    </w:p>
    <w:p>
      <w:pPr>
        <w:pStyle w:val="BodyText"/>
      </w:pPr>
      <w:r>
        <w:t xml:space="preserve">Asociación Colombiana de Odontólogos y Estomatólogos (ASOCODONTO). (2023).</w:t>
      </w:r>
      <w:r>
        <w:t xml:space="preserve"> </w:t>
      </w:r>
      <w:r>
        <w:rPr>
          <w:iCs/>
          <w:i/>
        </w:rPr>
        <w:t xml:space="preserve">Informe anual sobre la práctica odontológica en Colombia</w:t>
      </w:r>
      <w:r>
        <w:t xml:space="preserve">. Bogotá: ASOCODONTO.</w:t>
      </w:r>
    </w:p>
    <w:p>
      <w:pPr>
        <w:pStyle w:val="BodyText"/>
      </w:pPr>
      <w:r>
        <w:t xml:space="preserve">ASOCODONTO is the primary professional association for dentists in Colombia, and this annual report provides up-to-date statistics on the profession. It includes data on the number of practicing dentists in Bogotá, trends in private practice, and challenges related to the healthcare system. The report also highlights ongoing debates about the quality of care and the need for better regulation. It is a key resource for understanding the professional community and its influence on dental policy in the capital.</w:t>
      </w:r>
    </w:p>
    <w:bookmarkEnd w:id="22"/>
    <w:bookmarkStart w:id="23" w:name="clinical-practice-and-specialization"/>
    <w:p>
      <w:pPr>
        <w:pStyle w:val="Heading2"/>
      </w:pPr>
      <w:r>
        <w:t xml:space="preserve">Clinical Practice and Specialization</w:t>
      </w:r>
    </w:p>
    <w:p>
      <w:pPr>
        <w:pStyle w:val="FirstParagraph"/>
      </w:pPr>
      <w:r>
        <w:t xml:space="preserve">Universidad Nacional de Colombia. (2021).</w:t>
      </w:r>
      <w:r>
        <w:t xml:space="preserve"> </w:t>
      </w:r>
      <w:r>
        <w:rPr>
          <w:iCs/>
          <w:i/>
        </w:rPr>
        <w:t xml:space="preserve">Estudio sobre la calidad de la atención odontológica en instituciones públicas de Bogotá</w:t>
      </w:r>
      <w:r>
        <w:t xml:space="preserve">. Bogotá: Facultad de Odontología.</w:t>
      </w:r>
    </w:p>
    <w:p>
      <w:pPr>
        <w:pStyle w:val="BodyText"/>
      </w:pPr>
      <w:r>
        <w:t xml:space="preserve">This academic study evaluates the quality of dental care provided in public institutions across Bogotá. It identifies gaps in service delivery, such as long wait times and limited access to specialized treatments. The findings are relevant for dentists working in or collaborating with the public sector, as they highlight areas where improvements are needed. The study also underscores the importance of evidence-based practice and continuous quality improvement in addressing the oral health needs of Bogotá’s population.</w:t>
      </w:r>
    </w:p>
    <w:p>
      <w:pPr>
        <w:pStyle w:val="BodyText"/>
      </w:pPr>
      <w:r>
        <w:t xml:space="preserve">Revista Colombiana de Estomatología. (2022).</w:t>
      </w:r>
      <w:r>
        <w:t xml:space="preserve"> </w:t>
      </w:r>
      <w:r>
        <w:rPr>
          <w:iCs/>
          <w:i/>
        </w:rPr>
        <w:t xml:space="preserve">Especialización en odontología: Tendencias y desafíos en Bogotá</w:t>
      </w:r>
      <w:r>
        <w:t xml:space="preserve">. Vol. 25, No. 3.</w:t>
      </w:r>
    </w:p>
    <w:p>
      <w:pPr>
        <w:pStyle w:val="BodyText"/>
      </w:pPr>
      <w:r>
        <w:t xml:space="preserve">This journal article explores the growing demand for specialized dental care in Bogotá, including orthodontics, implantology, and endodontics. It discusses the training programs available in the city and the challenges faced by specialists in maintaining high standards of care. The article is useful for dentists considering specialization or seeking to stay informed about advancements in the field. It also reflects the increasing expectations of patients in Bogotá for high-quality, specialized dental services.</w:t>
      </w:r>
    </w:p>
    <w:bookmarkEnd w:id="23"/>
    <w:bookmarkStart w:id="24" w:name="conclusion"/>
    <w:p>
      <w:pPr>
        <w:pStyle w:val="Heading2"/>
      </w:pPr>
      <w:r>
        <w:t xml:space="preserve">Conclusion</w:t>
      </w:r>
    </w:p>
    <w:p>
      <w:pPr>
        <w:pStyle w:val="FirstParagraph"/>
      </w:pPr>
      <w:r>
        <w:t xml:space="preserve">This annotated bibliography provides a foundational understanding of the dental landscape in Bogotá, Colombia. It covers regulatory requirements, public health challenges, insurance mechanisms, and clinical practices. For any dentist or healthcare professional operating in this context, these resources offer critical insights into the legal, social, and professional dimensions of providing dental care in one of Colombia’s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Bogotá, Colombia</dc:title>
  <dc:creator/>
  <dc:language>en</dc:language>
  <cp:keywords/>
  <dcterms:created xsi:type="dcterms:W3CDTF">2026-08-07T14:28:09Z</dcterms:created>
  <dcterms:modified xsi:type="dcterms:W3CDTF">2026-08-07T14:28:09Z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