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Dental</w:t>
      </w:r>
      <w:r>
        <w:t xml:space="preserve"> </w:t>
      </w:r>
      <w:r>
        <w:t xml:space="preserve">Care</w:t>
      </w:r>
      <w:r>
        <w:t xml:space="preserve"> </w:t>
      </w:r>
      <w:r>
        <w:t xml:space="preserve">in</w:t>
      </w:r>
      <w:r>
        <w:t xml:space="preserve"> </w:t>
      </w:r>
      <w:r>
        <w:t xml:space="preserve">Berlin,</w:t>
      </w:r>
      <w:r>
        <w:t xml:space="preserve"> </w:t>
      </w:r>
      <w:r>
        <w:t xml:space="preserve">Germany</w:t>
      </w:r>
    </w:p>
    <w:bookmarkStart w:id="24" w:name="X34ba28686b03112305ebf3a94f5171ea755b949"/>
    <w:p>
      <w:pPr>
        <w:pStyle w:val="Heading1"/>
      </w:pPr>
      <w:r>
        <w:t xml:space="preserve">Annotated Bibliography: The Landscape of Dental Care for Dentists and Patients in Berlin, Germany</w:t>
      </w:r>
    </w:p>
    <w:p>
      <w:pPr>
        <w:pStyle w:val="FirstParagraph"/>
      </w:pPr>
      <w:r>
        <w:t xml:space="preserve">This annotated bibliography compiles essential resources regarding the dental profession, regulatory frameworks, and patient care standards within the specific context of Berlin, Germany. It is designed to serve as a foundational reference for international dentists seeking licensure in the German capital, as well as for researchers analyzing the healthcare infrastructure of the region. The selected sources address the legal requirements for practicing as a dentist, the structure of the German statutory health insurance system, and the cultural nuances of dental practice in Berlin.</w:t>
      </w:r>
    </w:p>
    <w:bookmarkStart w:id="20" w:name="Xa4392fc58925b0f96879279a55cb3a23fe0f03e"/>
    <w:p>
      <w:pPr>
        <w:pStyle w:val="Heading2"/>
      </w:pPr>
      <w:r>
        <w:t xml:space="preserve">Regulatory Frameworks and Professional Licensure</w:t>
      </w:r>
    </w:p>
    <w:p>
      <w:pPr>
        <w:pStyle w:val="FirstParagraph"/>
      </w:pPr>
      <w:r>
        <w:t xml:space="preserve">Bundesärztekammer (BÄK). (2023).</w:t>
      </w:r>
      <w:r>
        <w:t xml:space="preserve"> </w:t>
      </w:r>
      <w:r>
        <w:rPr>
          <w:iCs/>
          <w:i/>
        </w:rPr>
        <w:t xml:space="preserve">Musterberufsordnung für Ärzte in Deutschland</w:t>
      </w:r>
      <w:r>
        <w:t xml:space="preserve"> </w:t>
      </w:r>
      <w:r>
        <w:t xml:space="preserve">[Model Professional Code for Physicians in Germany]. Berlin: BÄK.</w:t>
      </w:r>
    </w:p>
    <w:p>
      <w:pPr>
        <w:pStyle w:val="BodyText"/>
      </w:pPr>
      <w:r>
        <w:t xml:space="preserve">This document is the cornerstone of professional ethics and conduct for all medical practitioners in Germany, including dentists. For a dentist intending to practice in Berlin, this code outlines the mandatory standards of patient care, confidentiality, and professional integrity. It is crucial for understanding the ethical expectations placed upon dental professionals in the German healthcare system. The text details the responsibilities of the dentist regarding informed consent and documentation, which are strictly enforced by the local medical chambers in Berlin.</w:t>
      </w:r>
    </w:p>
    <w:p>
      <w:pPr>
        <w:pStyle w:val="BodyText"/>
      </w:pPr>
      <w:r>
        <w:t xml:space="preserve">Landesärztekammer Berlin. (2024).</w:t>
      </w:r>
      <w:r>
        <w:t xml:space="preserve"> </w:t>
      </w:r>
      <w:r>
        <w:rPr>
          <w:iCs/>
          <w:i/>
        </w:rPr>
        <w:t xml:space="preserve">Approbation und Berufszulassung für Zahnärzte</w:t>
      </w:r>
      <w:r>
        <w:t xml:space="preserve"> </w:t>
      </w:r>
      <w:r>
        <w:t xml:space="preserve">[Licensure and Professional Admission for Dentists]. Retrieved from https://www.lak-berlin.de</w:t>
      </w:r>
    </w:p>
    <w:p>
      <w:pPr>
        <w:pStyle w:val="BodyText"/>
      </w:pPr>
      <w:r>
        <w:t xml:space="preserve">This official resource from the Berlin State Medical Association provides the specific procedural steps required for foreign-trained dentists to obtain their "Approbation" (full medical license) in Berlin. It details the recognition process for non-EU dental degrees, the requirements for the knowledge assessment exam ("Kenntnisprüfung"), and the necessary language proficiency levels. This source is indispensable for any dentist navigating the bureaucratic landscape of Berlin, offering clear guidelines on how to transition from a foreign qualification to a practicing dentist in the city.</w:t>
      </w:r>
    </w:p>
    <w:p>
      <w:pPr>
        <w:pStyle w:val="BodyText"/>
      </w:pPr>
      <w:r>
        <w:t xml:space="preserve">Bundesministerium für Gesundheit. (2022).</w:t>
      </w:r>
      <w:r>
        <w:t xml:space="preserve"> </w:t>
      </w:r>
      <w:r>
        <w:rPr>
          <w:iCs/>
          <w:i/>
        </w:rPr>
        <w:t xml:space="preserve">Zahnheilkundegesetz (ZHG)</w:t>
      </w:r>
      <w:r>
        <w:t xml:space="preserve"> </w:t>
      </w:r>
      <w:r>
        <w:t xml:space="preserve">[Dental Practitioners Act]. Berlin: Federal Ministry of Health.</w:t>
      </w:r>
    </w:p>
    <w:p>
      <w:pPr>
        <w:pStyle w:val="BodyText"/>
      </w:pPr>
      <w:r>
        <w:t xml:space="preserve">The Dental Practitioners Act is the federal law that governs the practice of dentistry throughout Germany. This source is vital for understanding the legal boundaries of dental practice in Berlin. It defines the scope of practice, the requirements for opening a dental clinic, and the regulations concerning dental assistants and hygienists. For dentists establishing a practice in Berlin, this act provides the legal framework necessary for compliance with federal standards, ensuring that their operations align with national healthcare laws.</w:t>
      </w:r>
    </w:p>
    <w:bookmarkEnd w:id="20"/>
    <w:bookmarkStart w:id="21" w:name="X61f55b0fd54feaa2eb6ebc961f7ef116e00e42a"/>
    <w:p>
      <w:pPr>
        <w:pStyle w:val="Heading2"/>
      </w:pPr>
      <w:r>
        <w:t xml:space="preserve">Health Insurance Systems and Reimbursement</w:t>
      </w:r>
    </w:p>
    <w:p>
      <w:pPr>
        <w:pStyle w:val="FirstParagraph"/>
      </w:pPr>
      <w:r>
        <w:t xml:space="preserve">Bundesverband der Zahnärzte in Deutschland (BVZÄK). (2023).</w:t>
      </w:r>
      <w:r>
        <w:t xml:space="preserve"> </w:t>
      </w:r>
      <w:r>
        <w:rPr>
          <w:iCs/>
          <w:i/>
        </w:rPr>
        <w:t xml:space="preserve">Die Kassenzahnärztliche Vereinigung Berlin (KZVB): Aufgaben und Strukturen</w:t>
      </w:r>
      <w:r>
        <w:t xml:space="preserve"> </w:t>
      </w:r>
      <w:r>
        <w:t xml:space="preserve">[The Association of Statutory Health Insurance Dentists Berlin: Tasks and Structures]. Berlin: BVZÄK.</w:t>
      </w:r>
    </w:p>
    <w:p>
      <w:pPr>
        <w:pStyle w:val="BodyText"/>
      </w:pPr>
      <w:r>
        <w:t xml:space="preserve">This publication explains the role of the KZVB, the regional association that manages dental care for patients with statutory health insurance in Berlin. For a dentist in Berlin, understanding the KZVB is critical, as it handles fee schedules, quality assurance, and the distribution of funds. The document highlights the specific contractual obligations dentists must meet to treat publicly insured patients, which constitute a significant portion of the population in Berlin. It is a key resource for understanding the economic realities of dental practice in the city.</w:t>
      </w:r>
    </w:p>
    <w:p>
      <w:pPr>
        <w:pStyle w:val="BodyText"/>
      </w:pPr>
      <w:r>
        <w:t xml:space="preserve">GKV-Spitzenverband. (2023).</w:t>
      </w:r>
      <w:r>
        <w:t xml:space="preserve"> </w:t>
      </w:r>
      <w:r>
        <w:rPr>
          <w:iCs/>
          <w:i/>
        </w:rPr>
        <w:t xml:space="preserve">Einheitliche Bewertungsrichtlinie Zahnheilkunde (EBM-Zahn)</w:t>
      </w:r>
      <w:r>
        <w:t xml:space="preserve"> </w:t>
      </w:r>
      <w:r>
        <w:t xml:space="preserve">[Uniform Assessment Guidelines for Dentistry]. Berlin: GKV-Spitzenverband.</w:t>
      </w:r>
    </w:p>
    <w:p>
      <w:pPr>
        <w:pStyle w:val="BodyText"/>
      </w:pPr>
      <w:r>
        <w:t xml:space="preserve">The EBM-Zahn is the catalog of services and procedures that dentists in Germany can bill to statutory health insurance funds. This document is essential for any dentist practicing in Berlin to understand the financial aspects of their work. It lists every treatable procedure, from routine cleanings to complex implants, and assigns a specific point value to each. Mastery of this guideline is necessary for accurate billing and compliance with the German healthcare reimbursement system, ensuring that dentists are compensated fairly for their services in Berlin.</w:t>
      </w:r>
    </w:p>
    <w:bookmarkEnd w:id="21"/>
    <w:bookmarkStart w:id="22" w:name="clinical-standards-and-public-health"/>
    <w:p>
      <w:pPr>
        <w:pStyle w:val="Heading2"/>
      </w:pPr>
      <w:r>
        <w:t xml:space="preserve">Clinical Standards and Public Health</w:t>
      </w:r>
    </w:p>
    <w:p>
      <w:pPr>
        <w:pStyle w:val="FirstParagraph"/>
      </w:pPr>
      <w:r>
        <w:t xml:space="preserve">Deutsche Gesellschaft für Zahn-, Mund- und Kieferheilkunde (DGZMK). (2022).</w:t>
      </w:r>
      <w:r>
        <w:t xml:space="preserve"> </w:t>
      </w:r>
      <w:r>
        <w:rPr>
          <w:iCs/>
          <w:i/>
        </w:rPr>
        <w:t xml:space="preserve">Leitlinien für die zahnärztliche Versorgung in Deutschland</w:t>
      </w:r>
      <w:r>
        <w:t xml:space="preserve"> </w:t>
      </w:r>
      <w:r>
        <w:t xml:space="preserve">[Guidelines for Dental Care in Germany]. Berlin: DGZMK.</w:t>
      </w:r>
    </w:p>
    <w:p>
      <w:pPr>
        <w:pStyle w:val="BodyText"/>
      </w:pPr>
      <w:r>
        <w:t xml:space="preserve">This source provides the clinical guidelines and evidence-based standards for dental treatment in Germany. It covers preventive care, restorative dentistry, and oral surgery. For dentists in Berlin, adhering to these guidelines is not only a matter of professional excellence but also a requirement for maintaining their license and insurance contracts. The document reflects the high standards of German dentistry and offers a comprehensive reference for clinical decision-making in a Berlin practice.</w:t>
      </w:r>
    </w:p>
    <w:p>
      <w:pPr>
        <w:pStyle w:val="BodyText"/>
      </w:pPr>
      <w:r>
        <w:t xml:space="preserve">Robert Koch-Institut (RKI). (2021).</w:t>
      </w:r>
      <w:r>
        <w:t xml:space="preserve"> </w:t>
      </w:r>
      <w:r>
        <w:rPr>
          <w:iCs/>
          <w:i/>
        </w:rPr>
        <w:t xml:space="preserve">Zahngesundheit in Deutschland: Ergebnisse der KiGGS-Studie</w:t>
      </w:r>
      <w:r>
        <w:t xml:space="preserve"> </w:t>
      </w:r>
      <w:r>
        <w:t xml:space="preserve">[Oral Health in Germany: Results of the KiGGS Study]. Berlin: RKI.</w:t>
      </w:r>
    </w:p>
    <w:p>
      <w:pPr>
        <w:pStyle w:val="BodyText"/>
      </w:pPr>
      <w:r>
        <w:t xml:space="preserve">This report from the Robert Koch Institute provides valuable epidemiological data on oral health trends in Germany, including specific insights into urban populations like Berlin. It highlights common dental issues, preventive care statistics, and public health initiatives. For dentists and policymakers in Berlin, this data is crucial for understanding the specific needs of the local population and for developing targeted preventive programs. It offers a scientific basis for addressing oral health disparities within the diverse demographic of Berlin.</w:t>
      </w:r>
    </w:p>
    <w:bookmarkEnd w:id="22"/>
    <w:bookmarkStart w:id="23" w:name="cultural-and-practical-considerations"/>
    <w:p>
      <w:pPr>
        <w:pStyle w:val="Heading2"/>
      </w:pPr>
      <w:r>
        <w:t xml:space="preserve">Cultural and Practical Considerations</w:t>
      </w:r>
    </w:p>
    <w:p>
      <w:pPr>
        <w:pStyle w:val="FirstParagraph"/>
      </w:pPr>
      <w:r>
        <w:t xml:space="preserve">Expat.com. (2023).</w:t>
      </w:r>
      <w:r>
        <w:t xml:space="preserve"> </w:t>
      </w:r>
      <w:r>
        <w:rPr>
          <w:iCs/>
          <w:i/>
        </w:rPr>
        <w:t xml:space="preserve">Healthcare in Berlin: A Guide for Expats and Foreign Professionals</w:t>
      </w:r>
      <w:r>
        <w:t xml:space="preserve">. Retrieved from https://www.expat.com</w:t>
      </w:r>
    </w:p>
    <w:p>
      <w:pPr>
        <w:pStyle w:val="BodyText"/>
      </w:pPr>
      <w:r>
        <w:t xml:space="preserve">While not a clinical text, this resource offers practical insights into the healthcare system from the perspective of foreigners living in Berlin. It discusses the process of finding a dentist, the differences between public and private insurance, and the cultural expectations of patients. For international dentists moving to Berlin, this source provides a patient-centric view of the system, helping them understand the challenges and preferences of the diverse patient base they will encounter in the city.</w:t>
      </w:r>
    </w:p>
    <w:p>
      <w:pPr>
        <w:pStyle w:val="BodyText"/>
      </w:pPr>
      <w:r>
        <w:t xml:space="preserve">This bibliography serves as a comprehensive starting point for anyone involved in the dental field in Berlin, Germany. It bridges the gap between legal requirements, clinical standards, and practical realities, ensuring that dentists are well-informed and prepared to provide high-quality care in this dynamic urban environment.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Dental Care in Berlin, Germany</dc:title>
  <dc:creator/>
  <dc:language>en</dc:language>
  <cp:keywords/>
  <dcterms:created xsi:type="dcterms:W3CDTF">2026-08-07T05:46:56Z</dcterms:created>
  <dcterms:modified xsi:type="dcterms:W3CDTF">2026-08-07T05:46:56Z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