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Frankfurt,</w:t>
      </w:r>
      <w:r>
        <w:t xml:space="preserve"> </w:t>
      </w:r>
      <w:r>
        <w:t xml:space="preserve">Germany</w:t>
      </w:r>
    </w:p>
    <w:bookmarkStart w:id="22" w:name="X434e16e354bec0560864a2c95705c00adb9ac1f"/>
    <w:p>
      <w:pPr>
        <w:pStyle w:val="Heading1"/>
      </w:pPr>
      <w:r>
        <w:t xml:space="preserve">Annotated Bibliography: The Landscape of Dental Care in Frankfurt, Germany</w:t>
      </w:r>
    </w:p>
    <w:p>
      <w:pPr>
        <w:pStyle w:val="FirstParagraph"/>
      </w:pPr>
      <w:r>
        <w:t xml:space="preserve">This annotated bibliography compiles essential resources regarding the profession of the dentist within the specific context of Frankfurt am Main, Germany. It covers regulatory frameworks, the structure of the German healthcare system as it applies to dental services, professional organizations, and the unique challenges of practicing dentistry in a major German metropolis.</w:t>
      </w:r>
    </w:p>
    <w:bookmarkStart w:id="20" w:name="introduction"/>
    <w:p>
      <w:pPr>
        <w:pStyle w:val="Heading2"/>
      </w:pPr>
      <w:r>
        <w:t xml:space="preserve">Introduction</w:t>
      </w:r>
    </w:p>
    <w:p>
      <w:pPr>
        <w:pStyle w:val="FirstParagraph"/>
      </w:pPr>
      <w:r>
        <w:t xml:space="preserve">Frankfurt am Main serves as a critical hub for the German dental industry. As a financial center with a diverse, international population, the city presents a unique environment for dental professionals. The following sources provide a comprehensive overview of the legal, professional, and practical aspects of being a dentist in this region.</w:t>
      </w:r>
    </w:p>
    <w:p>
      <w:pPr>
        <w:pStyle w:val="BodyText"/>
      </w:pPr>
      <w:r>
        <w:t xml:space="preserve">Bundesärztekammer (BÄK). (2023).</w:t>
      </w:r>
      <w:r>
        <w:t xml:space="preserve"> </w:t>
      </w:r>
      <w:r>
        <w:rPr>
          <w:iCs/>
          <w:i/>
        </w:rPr>
        <w:t xml:space="preserve">Musterberufsordnung für Ärztinnen und Ärzte in Deutschland</w:t>
      </w:r>
      <w:r>
        <w:t xml:space="preserve">. Bonn: Bundesärztekammer.</w:t>
      </w:r>
    </w:p>
    <w:p>
      <w:pPr>
        <w:pStyle w:val="BodyText"/>
      </w:pPr>
      <w:r>
        <w:t xml:space="preserve">This document is the foundational code of conduct for all medical professionals in Germany, including dentists. For a dentist practicing in Frankfurt, this text is mandatory reading. It outlines the ethical obligations, patient rights, and professional standards required by law. The annotation highlights that while this is a federal document, its enforcement is local, meaning the Frankfurt medical board (Ärztekammer Hessen) relies heavily on these guidelines when adjudicating disputes or licensing issues. It is essential for understanding the legal boundaries of dental practice in Germany.</w:t>
      </w:r>
    </w:p>
    <w:p>
      <w:pPr>
        <w:pStyle w:val="BodyText"/>
      </w:pPr>
      <w:r>
        <w:t xml:space="preserve">Kassenärztliche Vereinigung Hessen (KVH). (2024).</w:t>
      </w:r>
      <w:r>
        <w:t xml:space="preserve"> </w:t>
      </w:r>
      <w:r>
        <w:rPr>
          <w:iCs/>
          <w:i/>
        </w:rPr>
        <w:t xml:space="preserve">Vertragszahnärzte in Hessen: Richtlinien und Vergütung</w:t>
      </w:r>
      <w:r>
        <w:t xml:space="preserve">. Frankfurt am Main: KVH.</w:t>
      </w:r>
    </w:p>
    <w:p>
      <w:pPr>
        <w:pStyle w:val="BodyText"/>
      </w:pPr>
      <w:r>
        <w:t xml:space="preserve">This resource is specific to the state of Hesse and is crucial for any dentist in Frankfurt wishing to participate in the statutory health insurance system (Gesetzliche Krankenversicherung). It details the complex fee structures, billing procedures, and contractual obligations for dentists. Given that the majority of patients in Frankfurt rely on public insurance, understanding these guidelines is vital for the financial viability of a dental practice. The document also addresses the specific density of dental providers in urban areas like Frankfurt, which impacts the "Bedarfsgemeinschaft" (needs-based community) regulations.</w:t>
      </w:r>
    </w:p>
    <w:p>
      <w:pPr>
        <w:pStyle w:val="BodyText"/>
      </w:pPr>
      <w:r>
        <w:t xml:space="preserve">Deutsche Zahnärztekammer (DZMK). (2023).</w:t>
      </w:r>
      <w:r>
        <w:t xml:space="preserve"> </w:t>
      </w:r>
      <w:r>
        <w:rPr>
          <w:iCs/>
          <w:i/>
        </w:rPr>
        <w:t xml:space="preserve">Standards der zahnärztlichen Versorgung in Deutschland</w:t>
      </w:r>
      <w:r>
        <w:t xml:space="preserve">. Berlin: DZMK.</w:t>
      </w:r>
    </w:p>
    <w:p>
      <w:pPr>
        <w:pStyle w:val="BodyText"/>
      </w:pPr>
      <w:r>
        <w:t xml:space="preserve">The German Dental Association publishes these standards to ensure uniform quality of care across the country. For a dentist in Frankfurt, this document serves as a benchmark for clinical excellence. It covers everything from infection control protocols to the latest guidelines on restorative dentistry. The annotation notes that Frankfurt, being a hub for medical technology and education, often sees the early adoption of these standards. This source is particularly useful for dentists looking to align their practices with national best practices and for those preparing for specialist certification.</w:t>
      </w:r>
    </w:p>
    <w:p>
      <w:pPr>
        <w:pStyle w:val="BodyText"/>
      </w:pPr>
      <w:r>
        <w:t xml:space="preserve">Ärztekammer Hessen. (2023).</w:t>
      </w:r>
      <w:r>
        <w:t xml:space="preserve"> </w:t>
      </w:r>
      <w:r>
        <w:rPr>
          <w:iCs/>
          <w:i/>
        </w:rPr>
        <w:t xml:space="preserve">Fortbildungspflicht und Qualitätssicherung für Zahnärzte</w:t>
      </w:r>
      <w:r>
        <w:t xml:space="preserve">. Frankfurt am Main: Ärztekammer Hessen.</w:t>
      </w:r>
    </w:p>
    <w:p>
      <w:pPr>
        <w:pStyle w:val="BodyText"/>
      </w:pPr>
      <w:r>
        <w:t xml:space="preserve">This publication outlines the continuing education requirements for dentists in Hesse. In Germany, dentists are required to participate in regular training to maintain their license. This document is highly relevant for Frankfurt-based dentists as it lists approved courses, often held in Frankfurt itself. It emphasizes the importance of staying updated with technological advancements, which is particularly pertinent in a city known for its innovation. The text also details the quality assurance measures that practices must undergo, ensuring that patient care in Frankfurt meets rigorous state-level standards.</w:t>
      </w:r>
    </w:p>
    <w:p>
      <w:pPr>
        <w:pStyle w:val="BodyText"/>
      </w:pPr>
      <w:r>
        <w:t xml:space="preserve">Schmidt, J., &amp; Müller, T. (2022).</w:t>
      </w:r>
      <w:r>
        <w:t xml:space="preserve"> </w:t>
      </w:r>
      <w:r>
        <w:rPr>
          <w:iCs/>
          <w:i/>
        </w:rPr>
        <w:t xml:space="preserve">Praxismanagement im urbanen Raum: Fallstudie Frankfurt am Main</w:t>
      </w:r>
      <w:r>
        <w:t xml:space="preserve">.</w:t>
      </w:r>
      <w:r>
        <w:t xml:space="preserve"> </w:t>
      </w:r>
      <w:r>
        <w:rPr>
          <w:iCs/>
          <w:i/>
        </w:rPr>
        <w:t xml:space="preserve">Zeitschrift für Zahnmedizin</w:t>
      </w:r>
      <w:r>
        <w:t xml:space="preserve">, 45(3), 112-125.</w:t>
      </w:r>
    </w:p>
    <w:p>
      <w:pPr>
        <w:pStyle w:val="BodyText"/>
      </w:pPr>
      <w:r>
        <w:t xml:space="preserve">This academic article provides a case study on managing a dental practice in a high-density urban environment like Frankfurt. It discusses challenges such as high rent costs, competition, and the management of a diverse patient demographic. The authors analyze successful strategies for private dental practices in Frankfurt, including the integration of digital tools and multilingual staff. This source is invaluable for dentists planning to open a new practice in the city, offering practical insights into the business side of dentistry in one of Germany's most competitive markets.</w:t>
      </w:r>
    </w:p>
    <w:p>
      <w:pPr>
        <w:pStyle w:val="BodyText"/>
      </w:pPr>
      <w:r>
        <w:t xml:space="preserve">Robert Koch Institut (RKI). (2023).</w:t>
      </w:r>
      <w:r>
        <w:t xml:space="preserve"> </w:t>
      </w:r>
      <w:r>
        <w:rPr>
          <w:iCs/>
          <w:i/>
        </w:rPr>
        <w:t xml:space="preserve">Zahngesundheit in Deutschland: Daten und Trends</w:t>
      </w:r>
      <w:r>
        <w:t xml:space="preserve">. Berlin: RKI.</w:t>
      </w:r>
    </w:p>
    <w:p>
      <w:pPr>
        <w:pStyle w:val="BodyText"/>
      </w:pPr>
      <w:r>
        <w:t xml:space="preserve">The Robert Koch Institute provides national data on oral health, which is essential for understanding the public health context in which a dentist operates. While national in scope, the data includes regional breakdowns that highlight specific trends in Hesse and Frankfurt. For instance, it addresses the prevalence of dental caries among children and the increasing demand for aesthetic dentistry among adults. This information helps dentists in Frankfurt tailor their services to the specific needs of their local population and contributes to broader public health initiatives.</w:t>
      </w:r>
    </w:p>
    <w:p>
      <w:pPr>
        <w:pStyle w:val="BodyText"/>
      </w:pPr>
      <w:r>
        <w:t xml:space="preserve">Goethe-Universität Frankfurt. (2023).</w:t>
      </w:r>
      <w:r>
        <w:t xml:space="preserve"> </w:t>
      </w:r>
      <w:r>
        <w:rPr>
          <w:iCs/>
          <w:i/>
        </w:rPr>
        <w:t xml:space="preserve">Curriculum Zahnmedizin: Ausbildung und Forschung</w:t>
      </w:r>
      <w:r>
        <w:t xml:space="preserve">. Frankfurt am Main: Goethe-Universität.</w:t>
      </w:r>
    </w:p>
    <w:p>
      <w:pPr>
        <w:pStyle w:val="BodyText"/>
      </w:pPr>
      <w:r>
        <w:t xml:space="preserve">This document outlines the dental curriculum at the Goethe University, one of the leading medical schools in Germany. For dentists in Frankfurt, this resource is relevant for understanding the training background of new graduates and for those interested in academic or research opportunities. The university is a key player in dental research, particularly in the fields of implantology and digital dentistry. The annotation highlights the strong link between the university and local dental practices, fostering a collaborative environment for professional development and innovation in the city.</w:t>
      </w:r>
    </w:p>
    <w:p>
      <w:pPr>
        <w:pStyle w:val="BodyText"/>
      </w:pPr>
      <w:r>
        <w:t xml:space="preserve">Bundesministerium für Gesundheit (BMG). (2024).</w:t>
      </w:r>
      <w:r>
        <w:t xml:space="preserve"> </w:t>
      </w:r>
      <w:r>
        <w:rPr>
          <w:iCs/>
          <w:i/>
        </w:rPr>
        <w:t xml:space="preserve">Gesetzliche Regelungen zur Anerkennung ausländischer Zahnarztdiplome</w:t>
      </w:r>
      <w:r>
        <w:t xml:space="preserve">. Bonn: BMG.</w:t>
      </w:r>
    </w:p>
    <w:p>
      <w:pPr>
        <w:pStyle w:val="BodyText"/>
      </w:pPr>
      <w:r>
        <w:t xml:space="preserve">Given Frankfurt's status as an international hub, many dentists in the city are foreign-trained. This government document details the legal process for recognizing dental qualifications from outside the EU. It is a critical resource for international dentists seeking to practice in Frankfurt. The text explains the equivalence tests and language proficiency requirements necessary to obtain a license. Understanding these regulations is essential for navigating the bureaucratic landscape of the German healthcare system and for ensuring a smooth integration into the local dental community.</w:t>
      </w:r>
    </w:p>
    <w:bookmarkEnd w:id="20"/>
    <w:bookmarkStart w:id="21" w:name="conclusion"/>
    <w:p>
      <w:pPr>
        <w:pStyle w:val="Heading2"/>
      </w:pPr>
      <w:r>
        <w:t xml:space="preserve">Conclusion</w:t>
      </w:r>
    </w:p>
    <w:p>
      <w:pPr>
        <w:pStyle w:val="FirstParagraph"/>
      </w:pPr>
      <w:r>
        <w:t xml:space="preserve">The practice of dentistry in Frankfurt, Germany, is governed by a complex interplay of federal laws, state regulations, and professional standards. The sources compiled in this annotated bibliography provide a comprehensive guide for dentists operating in this dynamic environment. From understanding the ethical codes of the Bundesärztekammer to navigating the specific billing requirements of the Kassenärztliche Vereinigung Hessen, these resources are indispensable. Furthermore, the academic and practical insights offered by local institutions and publications highlight the unique opportunities and challenges of practicing in one of Germany's most prominent cities. This bibliography serves as a foundational tool for any dentist committed to providing high-quality care in Frankfurt.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Frankfurt, Germany</dc:title>
  <dc:creator/>
  <dc:language>en</dc:language>
  <cp:keywords/>
  <dcterms:created xsi:type="dcterms:W3CDTF">2026-08-06T23:55:28Z</dcterms:created>
  <dcterms:modified xsi:type="dcterms:W3CDTF">2026-08-06T23:55:28Z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