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Bangalore,</w:t>
      </w:r>
      <w:r>
        <w:t xml:space="preserve"> </w:t>
      </w:r>
      <w:r>
        <w:t xml:space="preserve">India</w:t>
      </w:r>
    </w:p>
    <w:bookmarkStart w:id="32" w:name="Xb06d7dedd71e14c6a37c553b6c4469af6c7f172"/>
    <w:p>
      <w:pPr>
        <w:pStyle w:val="Heading1"/>
      </w:pPr>
      <w:r>
        <w:t xml:space="preserve">Annotated Bibliography: The Role of the Dentist in Bangalore, India</w:t>
      </w:r>
    </w:p>
    <w:p>
      <w:pPr>
        <w:pStyle w:val="FirstParagraph"/>
      </w:pPr>
      <w:r>
        <w:t xml:space="preserve">This annotated bibliography compiles key resources regarding the dental healthcare landscape in Bangalore, India. As the "Silicon Valley of India," Bangalore presents a unique demographic profile characterized by a high concentration of IT professionals, a significant expatriate population, and a rapidly growing middle class. These factors create specific demands for dental services, ranging from cosmetic dentistry to advanced implantology. The following entries explore the regulatory frameworks, technological advancements, public health challenges, and the evolving role of the dentist in this metropolitan context.</w:t>
      </w:r>
    </w:p>
    <w:bookmarkStart w:id="22" w:name="X45ece82b558936b99373fc2efe9930e4d2b1d1b"/>
    <w:p>
      <w:pPr>
        <w:pStyle w:val="Heading2"/>
      </w:pPr>
      <w:r>
        <w:t xml:space="preserve">Regulatory Framework and Professional Standards</w:t>
      </w:r>
    </w:p>
    <w:bookmarkStart w:id="20" w:name="X0c63f7d28c6ce54f455cd4606d00ca2f60bf51b"/>
    <w:p>
      <w:pPr>
        <w:pStyle w:val="Heading3"/>
      </w:pPr>
      <w:r>
        <w:t xml:space="preserve">1. The Dental Council of India (DCI) Guidelines</w:t>
      </w:r>
    </w:p>
    <w:p>
      <w:pPr>
        <w:pStyle w:val="FirstParagraph"/>
      </w:pPr>
      <w:r>
        <w:t xml:space="preserve">Dental Council of India. (2023).</w:t>
      </w:r>
      <w:r>
        <w:t xml:space="preserve"> </w:t>
      </w:r>
      <w:r>
        <w:rPr>
          <w:iCs/>
          <w:i/>
        </w:rPr>
        <w:t xml:space="preserve">Standards for Dental Education and Practice in India</w:t>
      </w:r>
      <w:r>
        <w:t xml:space="preserve">. New Delhi: DCI Publications.</w:t>
      </w:r>
    </w:p>
    <w:p>
      <w:pPr>
        <w:pStyle w:val="BodyText"/>
      </w:pPr>
      <w:r>
        <w:t xml:space="preserve">This foundational document outlines the mandatory educational requirements and ethical standards for dentists practicing in India. For a dentist operating in Bangalore, compliance with DCI regulations is non-negotiable. The text details the curriculum for Bachelor of Dental Surgery (BDS) and Master of Dental Surgery (MDS) programs, which are prevalent in Bangalore institutions like the Government Dental College and Hospital. The annotation highlights that while the DCI sets national standards, local implementation in Bangalore often sees higher adherence to international hygiene protocols due to the competitive nature of the city's private healthcare sector. This source is essential for understanding the legal baseline for dental practice in the region.</w:t>
      </w:r>
    </w:p>
    <w:bookmarkEnd w:id="20"/>
    <w:bookmarkStart w:id="21" w:name="X1a7a1168775471fa038b22350d7e26577d8a66b"/>
    <w:p>
      <w:pPr>
        <w:pStyle w:val="Heading3"/>
      </w:pPr>
      <w:r>
        <w:t xml:space="preserve">2. Karnataka State Dental Council Regulations</w:t>
      </w:r>
    </w:p>
    <w:p>
      <w:pPr>
        <w:pStyle w:val="FirstParagraph"/>
      </w:pPr>
      <w:r>
        <w:t xml:space="preserve">Karnataka State Dental Council. (2022).</w:t>
      </w:r>
      <w:r>
        <w:t xml:space="preserve"> </w:t>
      </w:r>
      <w:r>
        <w:rPr>
          <w:iCs/>
          <w:i/>
        </w:rPr>
        <w:t xml:space="preserve">Registration and Practice Act for Dental Professionals in Karnataka</w:t>
      </w:r>
      <w:r>
        <w:t xml:space="preserve">. Bangalore: KSDC Office.</w:t>
      </w:r>
    </w:p>
    <w:p>
      <w:pPr>
        <w:pStyle w:val="BodyText"/>
      </w:pPr>
      <w:r>
        <w:t xml:space="preserve">This state-specific document provides the localized legal framework for dentists in Bangalore. It covers the registration process, renewal fees, and disciplinary procedures specific to the state of Karnataka. The document is particularly relevant for understanding the bureaucratic hurdles a dentist faces when establishing a clinic in areas like Indiranagar or Koramangala. It also addresses the regulation of dental auxiliaries, a growing workforce component in Bangalore's high-volume dental chains. This source is critical for any practitioner navigating the administrative landscape of dental practice in Bangalore.</w:t>
      </w:r>
    </w:p>
    <w:bookmarkEnd w:id="21"/>
    <w:bookmarkEnd w:id="22"/>
    <w:bookmarkStart w:id="25" w:name="X78540229a490f1e439b46560b2d51097f82dfa1"/>
    <w:p>
      <w:pPr>
        <w:pStyle w:val="Heading2"/>
      </w:pPr>
      <w:r>
        <w:t xml:space="preserve">Technological Advancements and Specialized Care</w:t>
      </w:r>
    </w:p>
    <w:bookmarkStart w:id="23" w:name="digital-dentistry-in-metropolitan-india"/>
    <w:p>
      <w:pPr>
        <w:pStyle w:val="Heading3"/>
      </w:pPr>
      <w:r>
        <w:t xml:space="preserve">3. Digital Dentistry in Metropolitan India</w:t>
      </w:r>
    </w:p>
    <w:p>
      <w:pPr>
        <w:pStyle w:val="FirstParagraph"/>
      </w:pPr>
      <w:r>
        <w:t xml:space="preserve">Sharma, R., &amp; Kumar, A. (2023). "Adoption of CAD/CAM and 3D Printing in Dental Clinics: A Study of Bangalore."</w:t>
      </w:r>
      <w:r>
        <w:t xml:space="preserve"> </w:t>
      </w:r>
      <w:r>
        <w:rPr>
          <w:iCs/>
          <w:i/>
        </w:rPr>
        <w:t xml:space="preserve">Journal of Indian Dental Association</w:t>
      </w:r>
      <w:r>
        <w:t xml:space="preserve">, 95(4), 112-120.</w:t>
      </w:r>
    </w:p>
    <w:p>
      <w:pPr>
        <w:pStyle w:val="BodyText"/>
      </w:pPr>
      <w:r>
        <w:t xml:space="preserve">This peer-reviewed article examines the rapid integration of digital technologies in Bangalore's dental sector. The study reveals that Bangalore leads Indian cities in the adoption of Computer-Aided Design/Computer-Aided Manufacturing (CAD/CAM) for crowns and bridges. The authors attribute this to the high disposable income of the city's IT workforce and the presence of medical technology startups. For a dentist in Bangalore, this source underscores the necessity of investing in digital infrastructure to remain competitive. It also discusses patient expectations for faster, more precise treatments, which are now standard in upscale Bangalore clinics.</w:t>
      </w:r>
    </w:p>
    <w:bookmarkEnd w:id="23"/>
    <w:bookmarkStart w:id="24" w:name="cosmetic-dentistry-trends-in-urban-india"/>
    <w:p>
      <w:pPr>
        <w:pStyle w:val="Heading3"/>
      </w:pPr>
      <w:r>
        <w:t xml:space="preserve">4. Cosmetic Dentistry Trends in Urban India</w:t>
      </w:r>
    </w:p>
    <w:p>
      <w:pPr>
        <w:pStyle w:val="FirstParagraph"/>
      </w:pPr>
      <w:r>
        <w:t xml:space="preserve">Patel, S. (2021).</w:t>
      </w:r>
      <w:r>
        <w:t xml:space="preserve"> </w:t>
      </w:r>
      <w:r>
        <w:rPr>
          <w:iCs/>
          <w:i/>
        </w:rPr>
        <w:t xml:space="preserve">The Rise of Aesthetic Dentistry in South India</w:t>
      </w:r>
      <w:r>
        <w:t xml:space="preserve">. Mumbai: Health Press India.</w:t>
      </w:r>
    </w:p>
    <w:p>
      <w:pPr>
        <w:pStyle w:val="BodyText"/>
      </w:pPr>
      <w:r>
        <w:t xml:space="preserve">This book chapter focuses on the surge in demand for cosmetic procedures such as veneers, teeth whitening, and orthodontics in urban centers like Bangalore. The author argues that the cosmopolitan nature of Bangalore has shifted patient priorities from purely functional dentistry to aesthetic enhancement. The text provides case studies from Bangalore clinics, illustrating how dentists are adapting their marketing and service offerings to cater to a younger, image-conscious demographic. This resource is valuable for understanding the business side of dentistry in Bangalore, where aesthetic services often drive revenue.</w:t>
      </w:r>
    </w:p>
    <w:bookmarkEnd w:id="24"/>
    <w:bookmarkEnd w:id="25"/>
    <w:bookmarkStart w:id="28" w:name="public-health-and-community-dentistry"/>
    <w:p>
      <w:pPr>
        <w:pStyle w:val="Heading2"/>
      </w:pPr>
      <w:r>
        <w:t xml:space="preserve">Public Health and Community Dentistry</w:t>
      </w:r>
    </w:p>
    <w:bookmarkStart w:id="26" w:name="oral-health-disparities-in-bangalore"/>
    <w:p>
      <w:pPr>
        <w:pStyle w:val="Heading3"/>
      </w:pPr>
      <w:r>
        <w:t xml:space="preserve">5. Oral Health Disparities in Bangalore</w:t>
      </w:r>
    </w:p>
    <w:p>
      <w:pPr>
        <w:pStyle w:val="FirstParagraph"/>
      </w:pPr>
      <w:r>
        <w:t xml:space="preserve">National Oral Health Survey of India. (2020).</w:t>
      </w:r>
      <w:r>
        <w:t xml:space="preserve"> </w:t>
      </w:r>
      <w:r>
        <w:rPr>
          <w:iCs/>
          <w:i/>
        </w:rPr>
        <w:t xml:space="preserve">Regional Analysis: Karnataka and Bangalore Urban</w:t>
      </w:r>
      <w:r>
        <w:t xml:space="preserve">. New Delhi: Ministry of Health and Family Welfare.</w:t>
      </w:r>
    </w:p>
    <w:p>
      <w:pPr>
        <w:pStyle w:val="BodyText"/>
      </w:pPr>
      <w:r>
        <w:t xml:space="preserve">This government report highlights the stark contrast in oral health outcomes between Bangalore's affluent neighborhoods and its peri-urban slums. The data indicates high prevalence rates of dental caries and periodontal disease in lower-income areas, despite the city's overall wealth. For a dentist in Bangalore, this source emphasizes the importance of community outreach and public health initiatives. It suggests that while private practice may focus on high-end care, there is a significant unmet need for affordable dental services, presenting both a social responsibility and a potential market opportunity for clinics targeting the working class.</w:t>
      </w:r>
    </w:p>
    <w:bookmarkEnd w:id="26"/>
    <w:bookmarkStart w:id="27" w:name="Xd840514e29d6311f4bd2828eb82cb2a890a8ba8"/>
    <w:p>
      <w:pPr>
        <w:pStyle w:val="Heading3"/>
      </w:pPr>
      <w:r>
        <w:t xml:space="preserve">6. Impact of Water Fluoridation in Bangalore</w:t>
      </w:r>
    </w:p>
    <w:p>
      <w:pPr>
        <w:pStyle w:val="FirstParagraph"/>
      </w:pPr>
      <w:r>
        <w:t xml:space="preserve">Rao, V., &amp; Singh, P. (2019). "Fluoride Levels in Bangalore's Water Supply and Their Effect on Dental Health."</w:t>
      </w:r>
      <w:r>
        <w:t xml:space="preserve"> </w:t>
      </w:r>
      <w:r>
        <w:rPr>
          <w:iCs/>
          <w:i/>
        </w:rPr>
        <w:t xml:space="preserve">Indian Journal of Public Health</w:t>
      </w:r>
      <w:r>
        <w:t xml:space="preserve">, 63(2), 88-95.</w:t>
      </w:r>
    </w:p>
    <w:p>
      <w:pPr>
        <w:pStyle w:val="BodyText"/>
      </w:pPr>
      <w:r>
        <w:t xml:space="preserve">This study analyzes the fluoride content in Bangalore's municipal water supply and its correlation with dental fluorosis and caries prevention. The findings are mixed, indicating that while some areas benefit from optimal fluoride levels, others face issues due to inconsistent supply and reliance on borewell water. For a dentist practicing in Bangalore, understanding these local environmental factors is crucial for providing accurate preventive advice to patients. The article recommends tailored fluoride supplementation strategies, which are now being adopted by forward-thinking dental clinics in the city.</w:t>
      </w:r>
    </w:p>
    <w:bookmarkEnd w:id="27"/>
    <w:bookmarkEnd w:id="28"/>
    <w:bookmarkStart w:id="31" w:name="business-and-patient-experience"/>
    <w:p>
      <w:pPr>
        <w:pStyle w:val="Heading2"/>
      </w:pPr>
      <w:r>
        <w:t xml:space="preserve">Business and Patient Experience</w:t>
      </w:r>
    </w:p>
    <w:bookmarkStart w:id="29" w:name="X76148f94ff84e423716f504f95fa01aee9889f6"/>
    <w:p>
      <w:pPr>
        <w:pStyle w:val="Heading3"/>
      </w:pPr>
      <w:r>
        <w:t xml:space="preserve">7. Patient Satisfaction in Private Dental Clinics</w:t>
      </w:r>
    </w:p>
    <w:p>
      <w:pPr>
        <w:pStyle w:val="FirstParagraph"/>
      </w:pPr>
      <w:r>
        <w:t xml:space="preserve">Chandrasekhar, M. (2022).</w:t>
      </w:r>
      <w:r>
        <w:t xml:space="preserve"> </w:t>
      </w:r>
      <w:r>
        <w:rPr>
          <w:iCs/>
          <w:i/>
        </w:rPr>
        <w:t xml:space="preserve">Service Quality in Healthcare: A Case Study of Bangalore's Dental Sector</w:t>
      </w:r>
      <w:r>
        <w:t xml:space="preserve">. Bangalore: University of Bangalore Press.</w:t>
      </w:r>
    </w:p>
    <w:p>
      <w:pPr>
        <w:pStyle w:val="BodyText"/>
      </w:pPr>
      <w:r>
        <w:t xml:space="preserve">This academic thesis investigates the factors influencing patient satisfaction in Bangalore's private dental clinics. Key findings include the importance of appointment scheduling efficiency, clinic ambiance, and post-treatment follow-up. The study notes that Bangalore patients, accustomed to high service standards in the IT sector, expect similar levels of professionalism and convenience from their dentists. This source is highly relevant for dentists looking to improve their practice management and patient retention strategies in a competitive market.</w:t>
      </w:r>
    </w:p>
    <w:bookmarkEnd w:id="29"/>
    <w:bookmarkStart w:id="30" w:name="X1a409af98bca7866fc610f5c6137c05fc8ccad9"/>
    <w:p>
      <w:pPr>
        <w:pStyle w:val="Heading3"/>
      </w:pPr>
      <w:r>
        <w:t xml:space="preserve">8. Tele-dentistry and Post-Pandemic Practices</w:t>
      </w:r>
    </w:p>
    <w:p>
      <w:pPr>
        <w:pStyle w:val="FirstParagraph"/>
      </w:pPr>
      <w:r>
        <w:t xml:space="preserve">Indian Dental Association Bangalore Chapter. (2023).</w:t>
      </w:r>
      <w:r>
        <w:t xml:space="preserve"> </w:t>
      </w:r>
      <w:r>
        <w:rPr>
          <w:iCs/>
          <w:i/>
        </w:rPr>
        <w:t xml:space="preserve">Guidelines for Tele-dentistry and Digital Consultations</w:t>
      </w:r>
      <w:r>
        <w:t xml:space="preserve">. Bangalore: IDA Bangalore.</w:t>
      </w:r>
    </w:p>
    <w:p>
      <w:pPr>
        <w:pStyle w:val="BodyText"/>
      </w:pPr>
      <w:r>
        <w:t xml:space="preserve">This guideline document, issued by the local chapter of the Indian Dental Association, provides protocols for conducting virtual dental consultations. Accelerated by the COVID-19 pandemic, tele-dentistry has become a viable option for initial assessments and follow-ups in Bangalore. The document outlines legal considerations, data privacy requirements, and technical standards for dentists using digital platforms. For a dentist in Bangalore, this resource is essential for integrating remote care options into their practice, thereby expanding their reach and improving patient convenience.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Bangalore, India</dc:title>
  <dc:creator/>
  <dc:language>en</dc:language>
  <cp:keywords/>
  <dcterms:created xsi:type="dcterms:W3CDTF">2026-08-07T02:15:04Z</dcterms:created>
  <dcterms:modified xsi:type="dcterms:W3CDTF">2026-08-07T02:15:04Z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