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Mumbai,</w:t>
      </w:r>
      <w:r>
        <w:t xml:space="preserve"> </w:t>
      </w:r>
      <w:r>
        <w:t xml:space="preserve">India</w:t>
      </w:r>
    </w:p>
    <w:bookmarkStart w:id="24" w:name="X7e3ba2de2ed8fd5c40d5efab835aca2dc35da1a"/>
    <w:p>
      <w:pPr>
        <w:pStyle w:val="Heading1"/>
      </w:pPr>
      <w:r>
        <w:t xml:space="preserve">Annotated Bibliography: The Role of the Dentist in Mumbai, India</w:t>
      </w:r>
    </w:p>
    <w:p>
      <w:pPr>
        <w:pStyle w:val="FirstParagraph"/>
      </w:pPr>
      <w:r>
        <w:t xml:space="preserve">This annotated bibliography compiles key literature regarding the dental healthcare landscape in</w:t>
      </w:r>
      <w:r>
        <w:t xml:space="preserve"> </w:t>
      </w:r>
      <w:r>
        <w:t xml:space="preserve">Mumbai, India</w:t>
      </w:r>
      <w:r>
        <w:t xml:space="preserve">. As the financial capital of the nation and a city with a population exceeding 20 million, Mumbai presents a unique case study for oral health. The entries below explore the disparity between high-end private practice and public health needs, the prevalence of dental diseases, and the evolving role of the</w:t>
      </w:r>
      <w:r>
        <w:t xml:space="preserve"> </w:t>
      </w:r>
      <w:r>
        <w:t xml:space="preserve">dentist</w:t>
      </w:r>
      <w:r>
        <w:t xml:space="preserve"> </w:t>
      </w:r>
      <w:r>
        <w:t xml:space="preserve">in this metropolitan context.</w:t>
      </w:r>
    </w:p>
    <w:bookmarkStart w:id="20" w:name="public-health-and-epidemiology"/>
    <w:p>
      <w:pPr>
        <w:pStyle w:val="Heading2"/>
      </w:pPr>
      <w:r>
        <w:t xml:space="preserve">Public Health and Epidemiology</w:t>
      </w:r>
    </w:p>
    <w:p>
      <w:pPr>
        <w:pStyle w:val="FirstParagraph"/>
      </w:pPr>
      <w:r>
        <w:t xml:space="preserve">Indian Journal of Dental Research. (2019). "Oral Health Status of Urban Slum Children in Mumbai: A Cross-Sectional Study."</w:t>
      </w:r>
    </w:p>
    <w:p>
      <w:pPr>
        <w:pStyle w:val="BodyText"/>
      </w:pPr>
      <w:r>
        <w:t xml:space="preserve">This study provides critical data on the oral health conditions of children residing in the slums of Mumbai. The authors highlight a significantly high prevalence of dental caries and periodontal disease among this demographic compared to their non-slum counterparts. The article emphasizes the urgent need for community-based interventions. For a</w:t>
      </w:r>
      <w:r>
        <w:t xml:space="preserve"> </w:t>
      </w:r>
      <w:r>
        <w:t xml:space="preserve">dentist</w:t>
      </w:r>
      <w:r>
        <w:t xml:space="preserve"> </w:t>
      </w:r>
      <w:r>
        <w:t xml:space="preserve">working in</w:t>
      </w:r>
      <w:r>
        <w:t xml:space="preserve"> </w:t>
      </w:r>
      <w:r>
        <w:t xml:space="preserve">Mumbai</w:t>
      </w:r>
      <w:r>
        <w:t xml:space="preserve">, this source is essential for understanding the socioeconomic determinants of oral health. It underscores the necessity of preventive care strategies tailored for low-income populations, where access to professional dental care is often limited by cost and infrastructure.</w:t>
      </w:r>
    </w:p>
    <w:p>
      <w:pPr>
        <w:pStyle w:val="BodyText"/>
      </w:pPr>
      <w:r>
        <w:t xml:space="preserve">National Oral Health Survey of India (NOHS). (2017-2019). "National Oral Health Programme: Regional Analysis of Maharashtra."</w:t>
      </w:r>
    </w:p>
    <w:p>
      <w:pPr>
        <w:pStyle w:val="BodyText"/>
      </w:pPr>
      <w:r>
        <w:t xml:space="preserve">This government report offers a macro-level view of oral health statistics across Maharashtra, with specific data points for Mumbai. It details the dentist-to-population ratio, which remains critically low in public sectors despite the high density of private practitioners in areas like South Mumbai and Bandra. The document is valuable for understanding the policy framework governing dental care in</w:t>
      </w:r>
      <w:r>
        <w:t xml:space="preserve"> </w:t>
      </w:r>
      <w:r>
        <w:t xml:space="preserve">India</w:t>
      </w:r>
      <w:r>
        <w:t xml:space="preserve">. It reveals that while Mumbai has a high concentration of dental colleges and hospitals, the equitable distribution of care remains a challenge, necessitating a shift in how dental services are delivered to the urban poor.</w:t>
      </w:r>
    </w:p>
    <w:bookmarkEnd w:id="20"/>
    <w:bookmarkStart w:id="21" w:name="private-practice-and-cosmetic-dentistry"/>
    <w:p>
      <w:pPr>
        <w:pStyle w:val="Heading2"/>
      </w:pPr>
      <w:r>
        <w:t xml:space="preserve">Private Practice and Cosmetic Dentistry</w:t>
      </w:r>
    </w:p>
    <w:p>
      <w:pPr>
        <w:pStyle w:val="FirstParagraph"/>
      </w:pPr>
      <w:r>
        <w:t xml:space="preserve">Journal of Indian Prosthodontic Society. (2021). "The Rise of Cosmetic Dentistry in Metropolitan India: A Mumbai Perspective."</w:t>
      </w:r>
    </w:p>
    <w:p>
      <w:pPr>
        <w:pStyle w:val="BodyText"/>
      </w:pPr>
      <w:r>
        <w:t xml:space="preserve">This article examines the booming market for aesthetic dental procedures in Mumbai. It discusses how the city's status as a hub for the entertainment industry and corporate sector has driven demand for veneers, whitening, and orthodontics. The text analyzes the business models of modern dental clinics in</w:t>
      </w:r>
      <w:r>
        <w:t xml:space="preserve"> </w:t>
      </w:r>
      <w:r>
        <w:t xml:space="preserve">Mumbai</w:t>
      </w:r>
      <w:r>
        <w:t xml:space="preserve">, noting a shift towards patient-centric, luxury experiences. For a</w:t>
      </w:r>
      <w:r>
        <w:t xml:space="preserve"> </w:t>
      </w:r>
      <w:r>
        <w:t xml:space="preserve">dentist</w:t>
      </w:r>
      <w:r>
        <w:t xml:space="preserve"> </w:t>
      </w:r>
      <w:r>
        <w:t xml:space="preserve">looking to establish a private practice in this competitive market, this source provides insights into consumer behavior, marketing strategies, and the technological advancements expected by affluent patients in</w:t>
      </w:r>
      <w:r>
        <w:t xml:space="preserve"> </w:t>
      </w:r>
      <w:r>
        <w:t xml:space="preserve">India</w:t>
      </w:r>
      <w:r>
        <w:t xml:space="preserve">'s financial capital.</w:t>
      </w:r>
    </w:p>
    <w:p>
      <w:pPr>
        <w:pStyle w:val="BodyText"/>
      </w:pPr>
      <w:r>
        <w:t xml:space="preserve">Dental Economics India. (2022). "Dental Tourism in Mumbai: Opportunities and Challenges."</w:t>
      </w:r>
    </w:p>
    <w:p>
      <w:pPr>
        <w:pStyle w:val="BodyText"/>
      </w:pPr>
      <w:r>
        <w:t xml:space="preserve">This report explores Mumbai as an emerging destination for dental tourism within</w:t>
      </w:r>
      <w:r>
        <w:t xml:space="preserve"> </w:t>
      </w:r>
      <w:r>
        <w:t xml:space="preserve">India</w:t>
      </w:r>
      <w:r>
        <w:t xml:space="preserve">. It highlights how the city combines high-quality dental care with relatively lower costs compared to Western nations. The article discusses the role of the</w:t>
      </w:r>
      <w:r>
        <w:t xml:space="preserve"> </w:t>
      </w:r>
      <w:r>
        <w:t xml:space="preserve">dentist</w:t>
      </w:r>
      <w:r>
        <w:t xml:space="preserve"> </w:t>
      </w:r>
      <w:r>
        <w:t xml:space="preserve">in catering to international patients, including the need for multilingual communication and adherence to international sterilization standards. It serves as a guide for practitioners aiming to expand their patient base beyond local residents, leveraging Mumbai's global connectivity and reputation for medical excellence.</w:t>
      </w:r>
    </w:p>
    <w:bookmarkEnd w:id="21"/>
    <w:bookmarkStart w:id="22" w:name="education-and-professional-development"/>
    <w:p>
      <w:pPr>
        <w:pStyle w:val="Heading2"/>
      </w:pPr>
      <w:r>
        <w:t xml:space="preserve">Education and Professional Development</w:t>
      </w:r>
    </w:p>
    <w:p>
      <w:pPr>
        <w:pStyle w:val="FirstParagraph"/>
      </w:pPr>
      <w:r>
        <w:t xml:space="preserve">Journal of Dental Education in India. (2020). "Curriculum Reforms in Dental Colleges of Mumbai: Bridging the Gap Between Theory and Practice."</w:t>
      </w:r>
    </w:p>
    <w:p>
      <w:pPr>
        <w:pStyle w:val="BodyText"/>
      </w:pPr>
      <w:r>
        <w:t xml:space="preserve">Mumbai is home to several prestigious dental colleges, including the Government Dental College and Hospital. This paper critiques the current educational curriculum, arguing for more emphasis on public health dentistry and digital dentistry. It suggests that while technical skills are strong, graduates often lack experience in managing diverse patient populations found in a city like</w:t>
      </w:r>
      <w:r>
        <w:t xml:space="preserve"> </w:t>
      </w:r>
      <w:r>
        <w:t xml:space="preserve">Mumbai</w:t>
      </w:r>
      <w:r>
        <w:t xml:space="preserve">. This source is crucial for academic</w:t>
      </w:r>
      <w:r>
        <w:t xml:space="preserve"> </w:t>
      </w:r>
      <w:r>
        <w:t xml:space="preserve">dentists</w:t>
      </w:r>
      <w:r>
        <w:t xml:space="preserve"> </w:t>
      </w:r>
      <w:r>
        <w:t xml:space="preserve">and educators in</w:t>
      </w:r>
      <w:r>
        <w:t xml:space="preserve"> </w:t>
      </w:r>
      <w:r>
        <w:t xml:space="preserve">India</w:t>
      </w:r>
      <w:r>
        <w:t xml:space="preserve"> </w:t>
      </w:r>
      <w:r>
        <w:t xml:space="preserve">who are tasked with preparing the next generation of oral health professionals to meet the complex needs of a megacity.</w:t>
      </w:r>
    </w:p>
    <w:p>
      <w:pPr>
        <w:pStyle w:val="BodyText"/>
      </w:pPr>
      <w:r>
        <w:t xml:space="preserve">Maharashtra Dental Council. (2023). "Guidelines for Ethical Practice and Continuing Professional Development."</w:t>
      </w:r>
    </w:p>
    <w:p>
      <w:pPr>
        <w:pStyle w:val="BodyText"/>
      </w:pPr>
      <w:r>
        <w:t xml:space="preserve">This official document outlines the regulatory requirements for practicing</w:t>
      </w:r>
      <w:r>
        <w:t xml:space="preserve"> </w:t>
      </w:r>
      <w:r>
        <w:t xml:space="preserve">dentists</w:t>
      </w:r>
      <w:r>
        <w:t xml:space="preserve"> </w:t>
      </w:r>
      <w:r>
        <w:t xml:space="preserve">in the state of Maharashtra. It details the mandatory continuing education credits required to maintain licensure. Given the rapid pace of technological change in dentistry, this guideline ensures that practitioners in</w:t>
      </w:r>
      <w:r>
        <w:t xml:space="preserve"> </w:t>
      </w:r>
      <w:r>
        <w:t xml:space="preserve">Mumbai</w:t>
      </w:r>
      <w:r>
        <w:t xml:space="preserve"> </w:t>
      </w:r>
      <w:r>
        <w:t xml:space="preserve">stay updated with the latest techniques. It also addresses ethical considerations regarding advertising and patient consent, which are particularly relevant in the highly commercialized dental environment of Mumbai.</w:t>
      </w:r>
    </w:p>
    <w:bookmarkEnd w:id="22"/>
    <w:bookmarkStart w:id="23" w:name="technology-and-innovation"/>
    <w:p>
      <w:pPr>
        <w:pStyle w:val="Heading2"/>
      </w:pPr>
      <w:r>
        <w:t xml:space="preserve">Technology and Innovation</w:t>
      </w:r>
    </w:p>
    <w:p>
      <w:pPr>
        <w:pStyle w:val="FirstParagraph"/>
      </w:pPr>
      <w:r>
        <w:t xml:space="preserve">Indian Journal of Dental Research. (2022). "Adoption of Digital Dentistry in Private Clinics in Mumbai."</w:t>
      </w:r>
    </w:p>
    <w:p>
      <w:pPr>
        <w:pStyle w:val="BodyText"/>
      </w:pPr>
      <w:r>
        <w:t xml:space="preserve">This study investigates the integration of digital tools such as intraoral scanners, CAD/CAM systems, and AI diagnostics in Mumbai's dental clinics. The findings indicate a rapid adoption rate among private practitioners, driven by patient demand for efficiency and precision. The article argues that technology is becoming a key differentiator for a</w:t>
      </w:r>
      <w:r>
        <w:t xml:space="preserve"> </w:t>
      </w:r>
      <w:r>
        <w:t xml:space="preserve">dentist</w:t>
      </w:r>
      <w:r>
        <w:t xml:space="preserve"> </w:t>
      </w:r>
      <w:r>
        <w:t xml:space="preserve">in</w:t>
      </w:r>
      <w:r>
        <w:t xml:space="preserve"> </w:t>
      </w:r>
      <w:r>
        <w:t xml:space="preserve">Mumbai</w:t>
      </w:r>
      <w:r>
        <w:t xml:space="preserve">. It provides a roadmap for practitioners in</w:t>
      </w:r>
      <w:r>
        <w:t xml:space="preserve"> </w:t>
      </w:r>
      <w:r>
        <w:t xml:space="preserve">India</w:t>
      </w:r>
      <w:r>
        <w:t xml:space="preserve"> </w:t>
      </w:r>
      <w:r>
        <w:t xml:space="preserve">on how to implement these technologies to improve clinical outcomes and streamline operations in a fast-paced urban setting.</w:t>
      </w:r>
    </w:p>
    <w:p>
      <w:pPr>
        <w:pStyle w:val="BodyText"/>
      </w:pPr>
      <w:r>
        <w:t xml:space="preserve">Telemedicine Journal and E-Health. (2021). "The Role of Teledentistry in Urban India: A Case Study of Mumbai."</w:t>
      </w:r>
    </w:p>
    <w:p>
      <w:pPr>
        <w:pStyle w:val="BodyText"/>
      </w:pPr>
      <w:r>
        <w:t xml:space="preserve">This article explores the potential of teledentistry to address the shortage of dental care in Mumbai. It discusses how virtual consultations can triage patients, provide follow-up care, and offer oral health education to those who cannot easily visit a clinic. For a</w:t>
      </w:r>
      <w:r>
        <w:t xml:space="preserve"> </w:t>
      </w:r>
      <w:r>
        <w:t xml:space="preserve">dentist</w:t>
      </w:r>
      <w:r>
        <w:t xml:space="preserve"> </w:t>
      </w:r>
      <w:r>
        <w:t xml:space="preserve">in</w:t>
      </w:r>
      <w:r>
        <w:t xml:space="preserve"> </w:t>
      </w:r>
      <w:r>
        <w:t xml:space="preserve">Mumbai</w:t>
      </w:r>
      <w:r>
        <w:t xml:space="preserve">, this source highlights an innovative way to expand reach and improve accessibility. It is particularly relevant in the context of</w:t>
      </w:r>
      <w:r>
        <w:t xml:space="preserve"> </w:t>
      </w:r>
      <w:r>
        <w:t xml:space="preserve">India</w:t>
      </w:r>
      <w:r>
        <w:t xml:space="preserve">'s growing digital infrastructure, suggesting that hybrid models of care will be essential for the future of dental practice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Mumbai, India</dc:title>
  <dc:creator/>
  <dc:language>en</dc:language>
  <cp:keywords/>
  <dcterms:created xsi:type="dcterms:W3CDTF">2026-08-07T09:47:27Z</dcterms:created>
  <dcterms:modified xsi:type="dcterms:W3CDTF">2026-08-07T09:47:27Z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