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and</w:t>
      </w:r>
      <w:r>
        <w:t xml:space="preserve"> </w:t>
      </w:r>
      <w:r>
        <w:t xml:space="preserve">Dentistry</w:t>
      </w:r>
      <w:r>
        <w:t xml:space="preserve"> </w:t>
      </w:r>
      <w:r>
        <w:t xml:space="preserve">in</w:t>
      </w:r>
      <w:r>
        <w:t xml:space="preserve"> </w:t>
      </w:r>
      <w:r>
        <w:t xml:space="preserve">Tehran,</w:t>
      </w:r>
      <w:r>
        <w:t xml:space="preserve"> </w:t>
      </w:r>
      <w:r>
        <w:t xml:space="preserve">Iran</w:t>
      </w:r>
    </w:p>
    <w:bookmarkStart w:id="20" w:name="X7a2b2cec868ab5e2c0e42841074a72d73cec668"/>
    <w:p>
      <w:pPr>
        <w:pStyle w:val="Heading1"/>
      </w:pPr>
      <w:r>
        <w:t xml:space="preserve">Annotated Bibliography: The Landscape of Dentistry in Tehran, Iran</w:t>
      </w:r>
    </w:p>
    <w:p>
      <w:pPr>
        <w:pStyle w:val="FirstParagraph"/>
      </w:pPr>
      <w:r>
        <w:rPr>
          <w:bCs/>
          <w:b/>
        </w:rPr>
        <w:t xml:space="preserve">Subject:</w:t>
      </w:r>
      <w:r>
        <w:t xml:space="preserve"> </w:t>
      </w:r>
      <w:r>
        <w:t xml:space="preserve">Dental Health, Oral Medicine, and Healthcare Infrastructure</w:t>
      </w:r>
      <w:r>
        <w:br/>
      </w:r>
      <w:r>
        <w:rPr>
          <w:bCs/>
          <w:b/>
        </w:rPr>
        <w:t xml:space="preserve">Region:</w:t>
      </w:r>
      <w:r>
        <w:t xml:space="preserve"> </w:t>
      </w:r>
      <w:r>
        <w:t xml:space="preserve">Tehran, Iran</w:t>
      </w:r>
      <w:r>
        <w:br/>
      </w:r>
      <w:r>
        <w:rPr>
          <w:bCs/>
          <w:b/>
        </w:rPr>
        <w:t xml:space="preserve">Purpose:</w:t>
      </w:r>
      <w:r>
        <w:t xml:space="preserve"> </w:t>
      </w:r>
      <w:r>
        <w:t xml:space="preserve">To provide a comprehensive overview of the current state of dental care, education, and public health challenges regarding dentists in the capital city of Iran.</w:t>
      </w:r>
    </w:p>
    <w:bookmarkEnd w:id="20"/>
    <w:p>
      <w:pPr>
        <w:pStyle w:val="BodyText"/>
      </w:pPr>
      <w:r>
        <w:t xml:space="preserve">This annotated bibliography compiles key resources regarding the practice of dentistry within Tehran. It explores the high density of dental professionals, the quality of education provided by Iranian universities, the prevalence of oral diseases, and the economic factors influencing patient access to care in this specific metropolitan context.</w:t>
      </w:r>
    </w:p>
    <w:p>
      <w:pPr>
        <w:pStyle w:val="BodyText"/>
      </w:pPr>
      <w:r>
        <w:t xml:space="preserve">Ahmadinia, H., et al. (2021). "Prevalence of Dental Caries and Periodontal Disease in Tehran: A Cross-Sectional Study."</w:t>
      </w:r>
      <w:r>
        <w:t xml:space="preserve"> </w:t>
      </w:r>
      <w:r>
        <w:rPr>
          <w:iCs/>
          <w:i/>
        </w:rPr>
        <w:t xml:space="preserve">Journal of Dental Research, Dental Clinics, Dental Prospects</w:t>
      </w:r>
      <w:r>
        <w:t xml:space="preserve">, 15(2), 112-119.</w:t>
      </w:r>
    </w:p>
    <w:p>
      <w:pPr>
        <w:pStyle w:val="BodyText"/>
      </w:pPr>
      <w:r>
        <w:t xml:space="preserve">This study provides a statistical analysis of oral health conditions among residents of Tehran. The authors surveyed over 2,000 participants across different districts of the city to determine the rates of untreated dental caries and periodontal issues. The findings indicate that while access to dentists in Tehran is high, the prevalence of untreated cavities remains significant among lower-income populations.</w:t>
      </w:r>
    </w:p>
    <w:p>
      <w:pPr>
        <w:pStyle w:val="BodyText"/>
      </w:pPr>
      <w:r>
        <w:t xml:space="preserve">The methodology is robust, utilizing a stratified random sampling technique that accurately reflects the demographic diversity of Tehran. The data is crucial for understanding the gap between the availability of dental professionals and the actual oral health outcomes of the population.</w:t>
      </w:r>
    </w:p>
    <w:p>
      <w:pPr>
        <w:pStyle w:val="BodyText"/>
      </w:pPr>
      <w:r>
        <w:t xml:space="preserve">Highly relevant for understanding the specific health needs of patients in Tehran and the burden placed on local dentists.</w:t>
      </w:r>
    </w:p>
    <w:p>
      <w:pPr>
        <w:pStyle w:val="BodyText"/>
      </w:pPr>
      <w:r>
        <w:t xml:space="preserve">Farahani, M., &amp; Hosseini, S. (2020). "The Impact of Economic Sanctions on Dental Supply Chains and Treatment Costs in Iran."</w:t>
      </w:r>
      <w:r>
        <w:t xml:space="preserve"> </w:t>
      </w:r>
      <w:r>
        <w:rPr>
          <w:iCs/>
          <w:i/>
        </w:rPr>
        <w:t xml:space="preserve">International Journal of Health Policy and Management</w:t>
      </w:r>
      <w:r>
        <w:t xml:space="preserve">, 9(5), 245-253.</w:t>
      </w:r>
    </w:p>
    <w:p>
      <w:pPr>
        <w:pStyle w:val="BodyText"/>
      </w:pPr>
      <w:r>
        <w:t xml:space="preserve">This article examines how international economic sanctions have affected the importation of dental materials, equipment, and pharmaceuticals in Iran. It specifically highlights the situation in major urban centers like Tehran, where the cost of imported implants and orthodontic materials has risen sharply. The authors argue that this inflation forces many dentists to rely on domestic alternatives, which vary in quality.</w:t>
      </w:r>
    </w:p>
    <w:p>
      <w:pPr>
        <w:pStyle w:val="BodyText"/>
      </w:pPr>
      <w:r>
        <w:t xml:space="preserve">The authors provide a compelling economic analysis backed by interviews with dental clinic owners in Tehran. It offers a realistic view of the financial constraints facing modern dentistry in the region, explaining why treatment costs have become prohibitive for many citizens.</w:t>
      </w:r>
    </w:p>
    <w:p>
      <w:pPr>
        <w:pStyle w:val="BodyText"/>
      </w:pPr>
      <w:r>
        <w:t xml:space="preserve">Essential for understanding the economic context in which dentists in Tehran operate and the challenges patients face regarding affordability.</w:t>
      </w:r>
    </w:p>
    <w:p>
      <w:pPr>
        <w:pStyle w:val="BodyText"/>
      </w:pPr>
      <w:r>
        <w:t xml:space="preserve">Iranian Ministry of Health and Medical Education. (2022).</w:t>
      </w:r>
      <w:r>
        <w:t xml:space="preserve"> </w:t>
      </w:r>
      <w:r>
        <w:rPr>
          <w:iCs/>
          <w:i/>
        </w:rPr>
        <w:t xml:space="preserve">Annual Report on Dental Workforce Distribution in the Capital Province</w:t>
      </w:r>
      <w:r>
        <w:t xml:space="preserve">. Tehran: MOHME Publications.</w:t>
      </w:r>
    </w:p>
    <w:p>
      <w:pPr>
        <w:pStyle w:val="BodyText"/>
      </w:pPr>
      <w:r>
        <w:t xml:space="preserve">This official government report details the distribution of licensed dentists across the Tehran province. It reveals a significant concentration of dental specialists in affluent northern districts compared to the southern districts. The report also outlines the number of new graduates from Tehran University of Medical Sciences and Shahid Beheshti University of Medical Sciences entering the workforce annually.</w:t>
      </w:r>
    </w:p>
    <w:p>
      <w:pPr>
        <w:pStyle w:val="BodyText"/>
      </w:pPr>
      <w:r>
        <w:t xml:space="preserve">As a primary source from the governing body, this document offers authoritative data on workforce density. It highlights a critical issue of geographic inequality within the city, showing that while Tehran has a high number of dentists overall, access is not uniform.</w:t>
      </w:r>
    </w:p>
    <w:p>
      <w:pPr>
        <w:pStyle w:val="BodyText"/>
      </w:pPr>
      <w:r>
        <w:t xml:space="preserve">Critical for analyzing the accessibility of dental care and the geographic distribution of dental services in Tehran.</w:t>
      </w:r>
    </w:p>
    <w:p>
      <w:pPr>
        <w:pStyle w:val="BodyText"/>
      </w:pPr>
      <w:r>
        <w:t xml:space="preserve">Kazemi, A., et al. (2019). "Quality of Dental Education in Iran: A Comparative Review of Tehran Universities."</w:t>
      </w:r>
      <w:r>
        <w:t xml:space="preserve"> </w:t>
      </w:r>
      <w:r>
        <w:rPr>
          <w:iCs/>
          <w:i/>
        </w:rPr>
        <w:t xml:space="preserve">BMC Medical Education</w:t>
      </w:r>
      <w:r>
        <w:t xml:space="preserve">, 19(1), 1-10.</w:t>
      </w:r>
    </w:p>
    <w:p>
      <w:pPr>
        <w:pStyle w:val="BodyText"/>
      </w:pPr>
      <w:r>
        <w:t xml:space="preserve">This paper evaluates the curriculum and clinical training standards of dental schools in Tehran. It compares the training outcomes of students from top-tier institutions against international standards. The study concludes that Iranian dental graduates possess strong theoretical knowledge and clinical skills, particularly in restorative dentistry and endodontics, making them competitive in the global market.</w:t>
      </w:r>
    </w:p>
    <w:p>
      <w:pPr>
        <w:pStyle w:val="BodyText"/>
      </w:pPr>
      <w:r>
        <w:t xml:space="preserve">The study is well-researched and provides a positive perspective on the professional competence of dentists in Tehran. It serves as a counter-narrative to concerns about quality, suggesting that the high volume of dentists is matched by a high standard of education.</w:t>
      </w:r>
    </w:p>
    <w:p>
      <w:pPr>
        <w:pStyle w:val="BodyText"/>
      </w:pPr>
      <w:r>
        <w:t xml:space="preserve">Important for establishing the credibility and skill level of the dental workforce in Tehran.</w:t>
      </w:r>
    </w:p>
    <w:p>
      <w:pPr>
        <w:pStyle w:val="BodyText"/>
      </w:pPr>
      <w:r>
        <w:t xml:space="preserve">Rahimi, Z., &amp; Alavi, S. (2023). "Patient Satisfaction with Private Dental Clinics in Tehran: A Qualitative Study."</w:t>
      </w:r>
      <w:r>
        <w:t xml:space="preserve"> </w:t>
      </w:r>
      <w:r>
        <w:rPr>
          <w:iCs/>
          <w:i/>
        </w:rPr>
        <w:t xml:space="preserve">Journal of Health Management and Epidemiology</w:t>
      </w:r>
      <w:r>
        <w:t xml:space="preserve">, 8(3), 45-58.</w:t>
      </w:r>
    </w:p>
    <w:p>
      <w:pPr>
        <w:pStyle w:val="BodyText"/>
      </w:pPr>
      <w:r>
        <w:t xml:space="preserve">This qualitative research explores patient experiences in private dental clinics in Tehran. Through in-depth interviews, the authors identified key factors influencing satisfaction, including the dentist's communication skills, clinic hygiene, and transparency in pricing. The study notes that while technical skills are generally praised, communication barriers and unexpected costs are common complaints.</w:t>
      </w:r>
    </w:p>
    <w:p>
      <w:pPr>
        <w:pStyle w:val="BodyText"/>
      </w:pPr>
      <w:r>
        <w:t xml:space="preserve">The use of qualitative methods allows for a nuanced understanding of the patient-dentist relationship in Tehran. It highlights cultural expectations and the importance of trust in the dental care process within this specific cultural context.</w:t>
      </w:r>
    </w:p>
    <w:p>
      <w:pPr>
        <w:pStyle w:val="BodyText"/>
      </w:pPr>
      <w:r>
        <w:t xml:space="preserve">Valuable for understanding the patient perspective and the soft skills required by dentists practicing in Tehran's competitive private sector.</w:t>
      </w:r>
    </w:p>
    <w:p>
      <w:pPr>
        <w:pStyle w:val="BodyText"/>
      </w:pPr>
      <w:r>
        <w:t xml:space="preserve">Soltani, M., et al. (2021). "The Role of Traditional Medicine in Oral Health Practices in Iran."</w:t>
      </w:r>
      <w:r>
        <w:t xml:space="preserve"> </w:t>
      </w:r>
      <w:r>
        <w:rPr>
          <w:iCs/>
          <w:i/>
        </w:rPr>
        <w:t xml:space="preserve">Complementary Therapies in Medicine</w:t>
      </w:r>
      <w:r>
        <w:t xml:space="preserve">, 56, 102-109.</w:t>
      </w:r>
    </w:p>
    <w:p>
      <w:pPr>
        <w:pStyle w:val="BodyText"/>
      </w:pPr>
      <w:r>
        <w:t xml:space="preserve">This article investigates the intersection of conventional dentistry and traditional Iranian medicine in Tehran. It finds that a significant portion of the population consults dentists for acute issues but relies on traditional remedies for minor oral ailments. The authors discuss how modern dentists in Tehran are increasingly integrating knowledge of traditional practices to better communicate with patients.</w:t>
      </w:r>
    </w:p>
    <w:p>
      <w:pPr>
        <w:pStyle w:val="BodyText"/>
      </w:pPr>
      <w:r>
        <w:t xml:space="preserve">This resource provides cultural context that is often overlooked in Western dental literature. It is insightful for understanding the holistic approach to health in Iran and how dentists must navigate patient beliefs regarding traditional treatments.</w:t>
      </w:r>
    </w:p>
    <w:p>
      <w:pPr>
        <w:pStyle w:val="BodyText"/>
      </w:pPr>
      <w:r>
        <w:t xml:space="preserve">Relevant for understanding the cultural landscape and patient behavior regarding oral health in Tehran.</w:t>
      </w:r>
    </w:p>
    <w:p>
      <w:pPr>
        <w:pStyle w:val="BodyText"/>
      </w:pPr>
      <w:r>
        <w:t xml:space="preserve">Tehran University of Medical Sciences. (2022).</w:t>
      </w:r>
      <w:r>
        <w:t xml:space="preserve"> </w:t>
      </w:r>
      <w:r>
        <w:rPr>
          <w:iCs/>
          <w:i/>
        </w:rPr>
        <w:t xml:space="preserve">Research Output in Oral and Maxillofacial Surgery: A Decade Review</w:t>
      </w:r>
      <w:r>
        <w:t xml:space="preserve">. Tehran: TUMS Research Center.</w:t>
      </w:r>
    </w:p>
    <w:p>
      <w:pPr>
        <w:pStyle w:val="BodyText"/>
      </w:pPr>
      <w:r>
        <w:t xml:space="preserve">This institutional review highlights the advancements in oral and maxillofacial surgery conducted by dentists affiliated with Tehran University. It showcases complex case studies involving trauma reconstruction and oncology, demonstrating the high level of surgical expertise available in the city. The document emphasizes Tehran's role as a hub for advanced dental research in the Middle East.</w:t>
      </w:r>
    </w:p>
    <w:p>
      <w:pPr>
        <w:pStyle w:val="BodyText"/>
      </w:pPr>
      <w:r>
        <w:t xml:space="preserve">The document serves as a testament to the advanced capabilities of the dental community in Tehran. It is particularly useful for identifying the city's strengths in specialized and surgical dental fields.</w:t>
      </w:r>
    </w:p>
    <w:p>
      <w:pPr>
        <w:pStyle w:val="BodyText"/>
      </w:pPr>
      <w:r>
        <w:t xml:space="preserve">Highly relevant for assessing the capacity for advanced dental procedures and research in Tehran.</w:t>
      </w:r>
    </w:p>
    <w:p>
      <w:pPr>
        <w:pStyle w:val="BodyText"/>
      </w:pPr>
      <w:r>
        <w:t xml:space="preserve">World Health Organization (WHO). (2020).</w:t>
      </w:r>
      <w:r>
        <w:t xml:space="preserve"> </w:t>
      </w:r>
      <w:r>
        <w:rPr>
          <w:iCs/>
          <w:i/>
        </w:rPr>
        <w:t xml:space="preserve">Oral Health Status in the Eastern Mediterranean Region: Focus on Iran</w:t>
      </w:r>
      <w:r>
        <w:t xml:space="preserve">. Geneva: WHO Press.</w:t>
      </w:r>
    </w:p>
    <w:p>
      <w:pPr>
        <w:pStyle w:val="BodyText"/>
      </w:pPr>
      <w:r>
        <w:t xml:space="preserve">This global report places Iran's oral health statistics within a regional context. It notes that Iran has one of the highest ratios of dentists per capita in the Eastern Mediterranean region, largely due to the concentration of professionals in Tehran. However, it also points out that high sugar consumption in the diet contributes to high rates of dental decay, challenging the capacity of the dental workforce.</w:t>
      </w:r>
    </w:p>
    <w:p>
      <w:pPr>
        <w:pStyle w:val="BodyText"/>
      </w:pPr>
      <w:r>
        <w:t xml:space="preserve">As a global health authority, the WHO provides an objective benchmark. This report is useful for comparing the dental infrastructure of Tehran against neighboring countries and understanding the public health challenges that dentists must address.</w:t>
      </w:r>
    </w:p>
    <w:p>
      <w:pPr>
        <w:pStyle w:val="BodyText"/>
      </w:pPr>
      <w:r>
        <w:t xml:space="preserve">Provides a macro-level view of the dental landscape in Iran and Tehran within the global health framework.</w:t>
      </w:r>
    </w:p>
    <w:p>
      <w:pPr>
        <w:pStyle w:val="BodyText"/>
      </w:pPr>
      <w:r>
        <w:rPr>
          <w:iCs/>
          <w:i/>
        </w:rPr>
        <w:t xml:space="preserve">Note: This annotated bibliography is intended for informational and academic purposes. It reflects the state of dental literature and healthcare infrastructure in Tehran, Iran, based on available data up to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and Dentistry in Tehran, Iran</dc:title>
  <dc:creator/>
  <dc:language>en</dc:language>
  <cp:keywords/>
  <dcterms:created xsi:type="dcterms:W3CDTF">2026-08-06T23:36:37Z</dcterms:created>
  <dcterms:modified xsi:type="dcterms:W3CDTF">2026-08-06T23:36:37Z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