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Tel</w:t>
      </w:r>
      <w:r>
        <w:t xml:space="preserve"> </w:t>
      </w:r>
      <w:r>
        <w:t xml:space="preserve">Aviv,</w:t>
      </w:r>
      <w:r>
        <w:t xml:space="preserve"> </w:t>
      </w:r>
      <w:r>
        <w:t xml:space="preserve">Israel</w:t>
      </w:r>
    </w:p>
    <w:bookmarkStart w:id="24" w:name="Xdee8822d54794706bdd29e0da659f98aeb35f24"/>
    <w:p>
      <w:pPr>
        <w:pStyle w:val="Heading1"/>
      </w:pPr>
      <w:r>
        <w:t xml:space="preserve">Annotated Bibliography: The Landscape of Dental Care in Tel Aviv, Israel</w:t>
      </w:r>
    </w:p>
    <w:p>
      <w:pPr>
        <w:pStyle w:val="FirstParagraph"/>
      </w:pPr>
      <w:r>
        <w:t xml:space="preserve">This annotated bibliography compiles key resources regarding the dental healthcare system, regulatory standards, and patient experiences within Tel Aviv, Israel. As a major metropolitan hub, Tel Aviv presents a unique environment for dental services, characterized by a blend of high-tech innovation, strict regulatory oversight by the Ministry of Health, and a diverse patient population. The following entries explore the legal framework, technological advancements, and public health initiatives relevant to dentists and patients in this specific geographic context.</w:t>
      </w:r>
    </w:p>
    <w:bookmarkStart w:id="20" w:name="regulatory-and-legal-framework"/>
    <w:p>
      <w:pPr>
        <w:pStyle w:val="Heading2"/>
      </w:pPr>
      <w:r>
        <w:t xml:space="preserve">Regulatory and Legal Framework</w:t>
      </w:r>
    </w:p>
    <w:p>
      <w:pPr>
        <w:pStyle w:val="FirstParagraph"/>
      </w:pPr>
      <w:r>
        <w:t xml:space="preserve">Government of Israel. (2023).</w:t>
      </w:r>
      <w:r>
        <w:t xml:space="preserve"> </w:t>
      </w:r>
      <w:r>
        <w:rPr>
          <w:iCs/>
          <w:i/>
        </w:rPr>
        <w:t xml:space="preserve">Health Services Law and Dental Licensing Regulations</w:t>
      </w:r>
      <w:r>
        <w:t xml:space="preserve">. Ministry of Health, State of Israel.</w:t>
      </w:r>
    </w:p>
    <w:p>
      <w:pPr>
        <w:pStyle w:val="BodyText"/>
      </w:pPr>
      <w:r>
        <w:t xml:space="preserve">This official government document outlines the legal requirements for practicing dentistry in Israel, including Tel Aviv. It details the licensing process for both local graduates and foreign-trained dentists seeking to work in the country. The text is crucial for understanding the compliance standards that dental clinics in Tel Aviv must meet. It emphasizes the role of the Ministry of Health in inspecting facilities to ensure hygiene and safety protocols are strictly followed. For any dentist operating in Tel Aviv, this document serves as the primary reference for legal adherence and professional conduct.</w:t>
      </w:r>
    </w:p>
    <w:p>
      <w:pPr>
        <w:pStyle w:val="BodyText"/>
      </w:pPr>
      <w:r>
        <w:t xml:space="preserve">Keywords: Licensing, Ministry of Health, Legal Compliance, Tel Aviv Regulations.</w:t>
      </w:r>
    </w:p>
    <w:p>
      <w:pPr>
        <w:pStyle w:val="BodyText"/>
      </w:pPr>
      <w:r>
        <w:t xml:space="preserve">Cohen, A., &amp; Levi, R. (2022).</w:t>
      </w:r>
      <w:r>
        <w:t xml:space="preserve"> </w:t>
      </w:r>
      <w:r>
        <w:rPr>
          <w:iCs/>
          <w:i/>
        </w:rPr>
        <w:t xml:space="preserve">Medical Malpractice and Dental Liability in Israel: A Legal Perspective</w:t>
      </w:r>
      <w:r>
        <w:t xml:space="preserve">. Israel Law Review, 55(2), 112-135.</w:t>
      </w:r>
    </w:p>
    <w:p>
      <w:pPr>
        <w:pStyle w:val="BodyText"/>
      </w:pPr>
      <w:r>
        <w:t xml:space="preserve">This academic article examines the legal landscape surrounding dental malpractice in Israel. It provides a comprehensive analysis of recent court cases involving dental negligence in major urban centers like Tel Aviv. The authors discuss the burden of proof required in dental litigation and the standards of care expected by Israeli courts. This resource is essential for dentists in Tel Aviv to understand their legal liabilities and the importance of maintaining detailed patient records to mitigate risk in a litigious environment.</w:t>
      </w:r>
    </w:p>
    <w:p>
      <w:pPr>
        <w:pStyle w:val="BodyText"/>
      </w:pPr>
      <w:r>
        <w:t xml:space="preserve">Keywords: Malpractice, Liability, Legal Standards, Patient Rights.</w:t>
      </w:r>
    </w:p>
    <w:bookmarkEnd w:id="20"/>
    <w:bookmarkStart w:id="21" w:name="Xf24c6459db6ac1df15517e0e52c1b660c9c89a0"/>
    <w:p>
      <w:pPr>
        <w:pStyle w:val="Heading2"/>
      </w:pPr>
      <w:r>
        <w:t xml:space="preserve">Technological Advancements and Innovation</w:t>
      </w:r>
    </w:p>
    <w:p>
      <w:pPr>
        <w:pStyle w:val="FirstParagraph"/>
      </w:pPr>
      <w:r>
        <w:t xml:space="preserve">Goldstein, M. (2023).</w:t>
      </w:r>
      <w:r>
        <w:t xml:space="preserve"> </w:t>
      </w:r>
      <w:r>
        <w:rPr>
          <w:iCs/>
          <w:i/>
        </w:rPr>
        <w:t xml:space="preserve">Digital Dentistry in Israel: The Tel Aviv Hub of Innovation</w:t>
      </w:r>
      <w:r>
        <w:t xml:space="preserve">. Journal of Dental Technology, 18(4), 45-60.</w:t>
      </w:r>
    </w:p>
    <w:p>
      <w:pPr>
        <w:pStyle w:val="BodyText"/>
      </w:pPr>
      <w:r>
        <w:t xml:space="preserve">This journal article highlights Tel Aviv's emergence as a global leader in digital dental technology. It explores how local clinics are integrating CAD/CAM systems, 3D printing, and AI-driven diagnostics into routine care. The author interviews several prominent dentists in Tel Aviv who discuss the efficiency gains and improved patient outcomes resulting from these technologies. This source is valuable for understanding the competitive edge that technological adoption provides to dental practices in this specific city.</w:t>
      </w:r>
    </w:p>
    <w:p>
      <w:pPr>
        <w:pStyle w:val="BodyText"/>
      </w:pPr>
      <w:r>
        <w:t xml:space="preserve">Keywords: Digital Dentistry, CAD/CAM, AI, Innovation, Tel Aviv.</w:t>
      </w:r>
    </w:p>
    <w:p>
      <w:pPr>
        <w:pStyle w:val="BodyText"/>
      </w:pPr>
      <w:r>
        <w:t xml:space="preserve">Israeli Dental Association. (2021).</w:t>
      </w:r>
      <w:r>
        <w:t xml:space="preserve"> </w:t>
      </w:r>
      <w:r>
        <w:rPr>
          <w:iCs/>
          <w:i/>
        </w:rPr>
        <w:t xml:space="preserve">Guidelines for the Use of Advanced Imaging in Dental Practice</w:t>
      </w:r>
      <w:r>
        <w:t xml:space="preserve">. IDA Publications.</w:t>
      </w:r>
    </w:p>
    <w:p>
      <w:pPr>
        <w:pStyle w:val="BodyText"/>
      </w:pPr>
      <w:r>
        <w:t xml:space="preserve">Published by the Israeli Dental Association, this guideline document provides recommendations for the use of CBCT (Cone Beam Computed Tomography) and other advanced imaging techniques. Given the high concentration of specialized dental centers in Tel Aviv, this document is particularly relevant. It addresses radiation safety, diagnostic accuracy, and ethical considerations. Dentists in Tel Aviv rely on these guidelines to ensure their use of advanced imaging aligns with national best practices and patient safety standards.</w:t>
      </w:r>
    </w:p>
    <w:p>
      <w:pPr>
        <w:pStyle w:val="BodyText"/>
      </w:pPr>
      <w:r>
        <w:t xml:space="preserve">Keywords: Imaging, CBCT, Safety Guidelines, IDA.</w:t>
      </w:r>
    </w:p>
    <w:bookmarkEnd w:id="21"/>
    <w:bookmarkStart w:id="22" w:name="public-health-and-patient-demographics"/>
    <w:p>
      <w:pPr>
        <w:pStyle w:val="Heading2"/>
      </w:pPr>
      <w:r>
        <w:t xml:space="preserve">Public Health and Patient Demographics</w:t>
      </w:r>
    </w:p>
    <w:p>
      <w:pPr>
        <w:pStyle w:val="FirstParagraph"/>
      </w:pPr>
      <w:r>
        <w:t xml:space="preserve">Ben-David, S., &amp; Katz, L. (2020).</w:t>
      </w:r>
      <w:r>
        <w:t xml:space="preserve"> </w:t>
      </w:r>
      <w:r>
        <w:rPr>
          <w:iCs/>
          <w:i/>
        </w:rPr>
        <w:t xml:space="preserve">Oral Health Disparities in Urban Israel: A Case Study of Tel Aviv</w:t>
      </w:r>
      <w:r>
        <w:t xml:space="preserve">. Public Health Journal of Israel, 34(1), 22-38.</w:t>
      </w:r>
    </w:p>
    <w:p>
      <w:pPr>
        <w:pStyle w:val="BodyText"/>
      </w:pPr>
      <w:r>
        <w:t xml:space="preserve">This research paper investigates the disparities in oral health outcomes among different socioeconomic groups in Tel Aviv. The authors present data showing variations in access to dental care between affluent neighborhoods and underserved communities. The study highlights the role of public health initiatives and HMOs (Kupat Holim) in addressing these gaps. For dentists and policymakers in Tel Aviv, this document offers critical insights into the demographic challenges and the need for inclusive dental care strategies.</w:t>
      </w:r>
    </w:p>
    <w:p>
      <w:pPr>
        <w:pStyle w:val="BodyText"/>
      </w:pPr>
      <w:r>
        <w:t xml:space="preserve">Keywords: Public Health, Disparities, Socioeconomic Factors, Tel Aviv.</w:t>
      </w:r>
    </w:p>
    <w:p>
      <w:pPr>
        <w:pStyle w:val="BodyText"/>
      </w:pPr>
      <w:r>
        <w:t xml:space="preserve">Clalit Health Services. (2022).</w:t>
      </w:r>
      <w:r>
        <w:t xml:space="preserve"> </w:t>
      </w:r>
      <w:r>
        <w:rPr>
          <w:iCs/>
          <w:i/>
        </w:rPr>
        <w:t xml:space="preserve">Annual Report on Dental Care Services in the Tel Aviv District</w:t>
      </w:r>
      <w:r>
        <w:t xml:space="preserve">. Clalit Health Services.</w:t>
      </w:r>
    </w:p>
    <w:p>
      <w:pPr>
        <w:pStyle w:val="BodyText"/>
      </w:pPr>
      <w:r>
        <w:t xml:space="preserve">As one of Israel's largest health maintenance organizations, Clalit's annual report provides detailed statistics on dental services provided in the Tel Aviv district. It covers preventive care, restorative procedures, and orthodontic treatments. The report also outlines new initiatives aimed at improving oral health education for children and the elderly. This resource is useful for understanding the volume and type of dental care demanded by the population in Tel Aviv and the role of public health systems in meeting these needs.</w:t>
      </w:r>
    </w:p>
    <w:p>
      <w:pPr>
        <w:pStyle w:val="BodyText"/>
      </w:pPr>
      <w:r>
        <w:t xml:space="preserve">Keywords: HMO, Clalit, Statistics, Preventive Care.</w:t>
      </w:r>
    </w:p>
    <w:bookmarkEnd w:id="22"/>
    <w:bookmarkStart w:id="23" w:name="professional-development-and-ethics"/>
    <w:p>
      <w:pPr>
        <w:pStyle w:val="Heading2"/>
      </w:pPr>
      <w:r>
        <w:t xml:space="preserve">Professional Development and Ethics</w:t>
      </w:r>
    </w:p>
    <w:p>
      <w:pPr>
        <w:pStyle w:val="FirstParagraph"/>
      </w:pPr>
      <w:r>
        <w:t xml:space="preserve">Israeli Dental Association. (2023).</w:t>
      </w:r>
      <w:r>
        <w:t xml:space="preserve"> </w:t>
      </w:r>
      <w:r>
        <w:rPr>
          <w:iCs/>
          <w:i/>
        </w:rPr>
        <w:t xml:space="preserve">Code of Ethics for Dentists in Israel</w:t>
      </w:r>
      <w:r>
        <w:t xml:space="preserve">. IDA Official Publications.</w:t>
      </w:r>
    </w:p>
    <w:p>
      <w:pPr>
        <w:pStyle w:val="BodyText"/>
      </w:pPr>
      <w:r>
        <w:t xml:space="preserve">This document outlines the ethical standards expected of all dentists practicing in Israel, including those in Tel Aviv. It covers issues such as patient confidentiality, informed consent, and professional integrity. The code is regularly updated to reflect changes in the healthcare landscape and societal expectations. For dentists in Tel Aviv, adherence to this code is not only a professional obligation but also a requirement for maintaining their license to practice. It serves as a foundational text for ethical decision-making in clinical settings.</w:t>
      </w:r>
    </w:p>
    <w:p>
      <w:pPr>
        <w:pStyle w:val="BodyText"/>
      </w:pPr>
      <w:r>
        <w:t xml:space="preserve">Keywords: Ethics, Professional Conduct, IDA, Patient Rights.</w:t>
      </w:r>
    </w:p>
    <w:p>
      <w:pPr>
        <w:pStyle w:val="BodyText"/>
      </w:pPr>
      <w:r>
        <w:t xml:space="preserve">Rosen, D. (2021).</w:t>
      </w:r>
      <w:r>
        <w:t xml:space="preserve"> </w:t>
      </w:r>
      <w:r>
        <w:rPr>
          <w:iCs/>
          <w:i/>
        </w:rPr>
        <w:t xml:space="preserve">Continuing Education Trends for Dentists in Israel</w:t>
      </w:r>
      <w:r>
        <w:t xml:space="preserve">. Dental Education Review, 12(3), 78-90.</w:t>
      </w:r>
    </w:p>
    <w:p>
      <w:pPr>
        <w:pStyle w:val="BodyText"/>
      </w:pPr>
      <w:r>
        <w:t xml:space="preserve">This article explores the continuing education landscape for dentists in Israel, with a focus on Tel Aviv as a center for professional development. It discusses the availability of workshops, seminars, and international conferences hosted in the city. The author emphasizes the importance of lifelong learning in maintaining high standards of care. This resource is valuable for dentists in Tel Aviv seeking to enhance their skills and stay updated with the latest advancements in the field.</w:t>
      </w:r>
    </w:p>
    <w:p>
      <w:pPr>
        <w:pStyle w:val="BodyText"/>
      </w:pPr>
      <w:r>
        <w:t xml:space="preserve">Keywords: Continuing Education, Professional Development, Training.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Tel Aviv, Israel</dc:title>
  <dc:creator/>
  <dc:language>en</dc:language>
  <cp:keywords/>
  <dcterms:created xsi:type="dcterms:W3CDTF">2026-08-07T03:02:17Z</dcterms:created>
  <dcterms:modified xsi:type="dcterms:W3CDTF">2026-08-07T03:02:17Z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