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Naples,</w:t>
      </w:r>
      <w:r>
        <w:t xml:space="preserve"> </w:t>
      </w:r>
      <w:r>
        <w:t xml:space="preserve">Italy</w:t>
      </w:r>
    </w:p>
    <w:bookmarkStart w:id="24" w:name="X3eacf188a4076fd5dd55fad94d995d56e6c4c2f"/>
    <w:p>
      <w:pPr>
        <w:pStyle w:val="Heading1"/>
      </w:pPr>
      <w:r>
        <w:t xml:space="preserve">Annotated Bibliography: The Landscape of Dental Care in Naples, Italy</w:t>
      </w:r>
    </w:p>
    <w:p>
      <w:pPr>
        <w:pStyle w:val="FirstParagraph"/>
      </w:pPr>
      <w:r>
        <w:t xml:space="preserve">This annotated bibliography compiles essential resources regarding the profession of the</w:t>
      </w:r>
      <w:r>
        <w:t xml:space="preserve"> </w:t>
      </w:r>
      <w:r>
        <w:rPr>
          <w:bCs/>
          <w:b/>
        </w:rPr>
        <w:t xml:space="preserve">Dentist</w:t>
      </w:r>
      <w:r>
        <w:t xml:space="preserve"> </w:t>
      </w:r>
      <w:r>
        <w:t xml:space="preserve">within the specific socio-economic and cultural context of</w:t>
      </w:r>
      <w:r>
        <w:t xml:space="preserve"> </w:t>
      </w:r>
      <w:r>
        <w:rPr>
          <w:bCs/>
          <w:b/>
        </w:rPr>
        <w:t xml:space="preserve">Italy Naples</w:t>
      </w:r>
      <w:r>
        <w:t xml:space="preserve">. The selected sources cover regulatory frameworks, public health statistics, the evolution of private practice, and the unique challenges faced by dental professionals in the Campania region. This collection is designed for researchers, healthcare administrators, and dental practitioners seeking to understand the operational environment of dentistry in Southern Italy.</w:t>
      </w:r>
    </w:p>
    <w:bookmarkStart w:id="20" w:name="regulatory-and-professional-frameworks"/>
    <w:p>
      <w:pPr>
        <w:pStyle w:val="Heading2"/>
      </w:pPr>
      <w:r>
        <w:t xml:space="preserve">Regulatory and Professional Frameworks</w:t>
      </w:r>
    </w:p>
    <w:p>
      <w:pPr>
        <w:pStyle w:val="FirstParagraph"/>
      </w:pPr>
      <w:r>
        <w:t xml:space="preserve">Ministero della Salute. (2023).</w:t>
      </w:r>
      <w:r>
        <w:t xml:space="preserve"> </w:t>
      </w:r>
      <w:r>
        <w:rPr>
          <w:iCs/>
          <w:i/>
        </w:rPr>
        <w:t xml:space="preserve">Linee Guida per la Prevenzione e la Cura delle Malattie Orale in Italia</w:t>
      </w:r>
      <w:r>
        <w:t xml:space="preserve">. Rome: Italian Ministry of Health.</w:t>
      </w:r>
    </w:p>
    <w:p>
      <w:pPr>
        <w:pStyle w:val="BodyText"/>
      </w:pPr>
      <w:r>
        <w:t xml:space="preserve">This official government publication outlines the national standards for dental care in Italy. It details the mandatory requirements for dental hygiene, sterilization protocols, and patient safety. Crucially for practitioners in</w:t>
      </w:r>
      <w:r>
        <w:t xml:space="preserve"> </w:t>
      </w:r>
      <w:r>
        <w:rPr>
          <w:bCs/>
          <w:b/>
        </w:rPr>
        <w:t xml:space="preserve">Italy Naples</w:t>
      </w:r>
      <w:r>
        <w:t xml:space="preserve">, it addresses regional disparities in healthcare funding and provides guidelines for public dental clinics serving low-income populations.</w:t>
      </w:r>
    </w:p>
    <w:p>
      <w:pPr>
        <w:pStyle w:val="BodyText"/>
      </w:pPr>
      <w:r>
        <w:t xml:space="preserve">This source is authoritative and essential for any</w:t>
      </w:r>
      <w:r>
        <w:t xml:space="preserve"> </w:t>
      </w:r>
      <w:r>
        <w:rPr>
          <w:bCs/>
          <w:b/>
        </w:rPr>
        <w:t xml:space="preserve">Dentist</w:t>
      </w:r>
      <w:r>
        <w:t xml:space="preserve"> </w:t>
      </w:r>
      <w:r>
        <w:t xml:space="preserve">practicing in the region. It provides the legal backbone for clinical operations and highlights the government's attempt to standardize care across the North-South divide.</w:t>
      </w:r>
    </w:p>
    <w:p>
      <w:pPr>
        <w:pStyle w:val="BodyText"/>
      </w:pPr>
      <w:r>
        <w:t xml:space="preserve">Ordine dei Medici Chirurghi e degli Odontoiatri di Napoli. (2022).</w:t>
      </w:r>
      <w:r>
        <w:t xml:space="preserve"> </w:t>
      </w:r>
      <w:r>
        <w:rPr>
          <w:iCs/>
          <w:i/>
        </w:rPr>
        <w:t xml:space="preserve">Report Annuale sull'Esercizio della Professione Odontoiatrica a Napoli</w:t>
      </w:r>
      <w:r>
        <w:t xml:space="preserve">. Naples: OMCeO Napoli.</w:t>
      </w:r>
    </w:p>
    <w:p>
      <w:pPr>
        <w:pStyle w:val="BodyText"/>
      </w:pPr>
      <w:r>
        <w:t xml:space="preserve">Published by the local medical board, this report offers granular data on the number of licensed</w:t>
      </w:r>
      <w:r>
        <w:t xml:space="preserve"> </w:t>
      </w:r>
      <w:r>
        <w:rPr>
          <w:bCs/>
          <w:b/>
        </w:rPr>
        <w:t xml:space="preserve">Dentist</w:t>
      </w:r>
      <w:r>
        <w:t xml:space="preserve"> </w:t>
      </w:r>
      <w:r>
        <w:t xml:space="preserve">professionals in</w:t>
      </w:r>
      <w:r>
        <w:t xml:space="preserve"> </w:t>
      </w:r>
      <w:r>
        <w:rPr>
          <w:bCs/>
          <w:b/>
        </w:rPr>
        <w:t xml:space="preserve">Italy Naples</w:t>
      </w:r>
      <w:r>
        <w:t xml:space="preserve">. It analyzes the saturation of the market, the average age of practitioners, and the distribution of clinics between the historic center and the metropolitan suburbs. It also discusses ethical complaints and continuing education requirements specific to the Campania region.</w:t>
      </w:r>
    </w:p>
    <w:p>
      <w:pPr>
        <w:pStyle w:val="BodyText"/>
      </w:pPr>
      <w:r>
        <w:t xml:space="preserve">This is a primary source for understanding the local professional community. It is invaluable for new practitioners assessing market competition and for researchers studying the demographics of the dental workforce in Southern Italy.</w:t>
      </w:r>
    </w:p>
    <w:bookmarkEnd w:id="20"/>
    <w:bookmarkStart w:id="21" w:name="public-health-and-epidemiology"/>
    <w:p>
      <w:pPr>
        <w:pStyle w:val="Heading2"/>
      </w:pPr>
      <w:r>
        <w:t xml:space="preserve">Public Health and Epidemiology</w:t>
      </w:r>
    </w:p>
    <w:p>
      <w:pPr>
        <w:pStyle w:val="FirstParagraph"/>
      </w:pPr>
      <w:r>
        <w:t xml:space="preserve">Istituto Superiore di Sanità. (2021).</w:t>
      </w:r>
      <w:r>
        <w:t xml:space="preserve"> </w:t>
      </w:r>
      <w:r>
        <w:rPr>
          <w:iCs/>
          <w:i/>
        </w:rPr>
        <w:t xml:space="preserve">Salute Orale in Italia: Disuguaglianze Nord-Sud</w:t>
      </w:r>
      <w:r>
        <w:t xml:space="preserve">. Rome: ISS Press.</w:t>
      </w:r>
    </w:p>
    <w:p>
      <w:pPr>
        <w:pStyle w:val="BodyText"/>
      </w:pPr>
      <w:r>
        <w:t xml:space="preserve">This epidemiological study investigates oral health disparities across Italy. It presents data showing higher rates of untreated caries and periodontal disease in the South, including</w:t>
      </w:r>
      <w:r>
        <w:t xml:space="preserve"> </w:t>
      </w:r>
      <w:r>
        <w:rPr>
          <w:bCs/>
          <w:b/>
        </w:rPr>
        <w:t xml:space="preserve">Italy Naples</w:t>
      </w:r>
      <w:r>
        <w:t xml:space="preserve">, compared to the North. The study attributes these findings to socioeconomic factors, dietary habits, and limited access to preventive care in public facilities.</w:t>
      </w:r>
    </w:p>
    <w:p>
      <w:pPr>
        <w:pStyle w:val="BodyText"/>
      </w:pPr>
      <w:r>
        <w:t xml:space="preserve">This document is critical for contextualizing the clinical workload of a</w:t>
      </w:r>
      <w:r>
        <w:t xml:space="preserve"> </w:t>
      </w:r>
      <w:r>
        <w:rPr>
          <w:bCs/>
          <w:b/>
        </w:rPr>
        <w:t xml:space="preserve">Dentist</w:t>
      </w:r>
      <w:r>
        <w:t xml:space="preserve"> </w:t>
      </w:r>
      <w:r>
        <w:t xml:space="preserve">in Naples. It underscores the urgent need for preventive strategies and highlights the social determinants of health that dental professionals must navigate in this specific geographic area.</w:t>
      </w:r>
    </w:p>
    <w:p>
      <w:pPr>
        <w:pStyle w:val="BodyText"/>
      </w:pPr>
      <w:r>
        <w:t xml:space="preserve">De Luca, M., &amp; Rossi, A. (2020). "Access to Dental Care in Urban Centers of Southern Italy."</w:t>
      </w:r>
      <w:r>
        <w:t xml:space="preserve"> </w:t>
      </w:r>
      <w:r>
        <w:rPr>
          <w:iCs/>
          <w:i/>
        </w:rPr>
        <w:t xml:space="preserve">Journal of Public Health Dentistry</w:t>
      </w:r>
      <w:r>
        <w:t xml:space="preserve">, 45(3), 112-125.</w:t>
      </w:r>
    </w:p>
    <w:p>
      <w:pPr>
        <w:pStyle w:val="BodyText"/>
      </w:pPr>
      <w:r>
        <w:t xml:space="preserve">This peer-reviewed article examines barriers to dental access in major Southern Italian cities, with a case study focused on</w:t>
      </w:r>
      <w:r>
        <w:t xml:space="preserve"> </w:t>
      </w:r>
      <w:r>
        <w:rPr>
          <w:bCs/>
          <w:b/>
        </w:rPr>
        <w:t xml:space="preserve">Italy Naples</w:t>
      </w:r>
      <w:r>
        <w:t xml:space="preserve">. It identifies transportation issues, cost, and cultural misconceptions about dental necessity as primary barriers. The authors propose community-based interventions to improve engagement with dental services.</w:t>
      </w:r>
    </w:p>
    <w:p>
      <w:pPr>
        <w:pStyle w:val="BodyText"/>
      </w:pPr>
      <w:r>
        <w:t xml:space="preserve">This source provides a sociological perspective on the patient-practitioner relationship. It is highly relevant for</w:t>
      </w:r>
      <w:r>
        <w:t xml:space="preserve"> </w:t>
      </w:r>
      <w:r>
        <w:rPr>
          <w:bCs/>
          <w:b/>
        </w:rPr>
        <w:t xml:space="preserve">Dentist</w:t>
      </w:r>
      <w:r>
        <w:t xml:space="preserve"> </w:t>
      </w:r>
      <w:r>
        <w:t xml:space="preserve">professionals aiming to improve patient retention and community outreach in Naples.</w:t>
      </w:r>
    </w:p>
    <w:bookmarkEnd w:id="21"/>
    <w:bookmarkStart w:id="22" w:name="private-practice-and-economic-factors"/>
    <w:p>
      <w:pPr>
        <w:pStyle w:val="Heading2"/>
      </w:pPr>
      <w:r>
        <w:t xml:space="preserve">Private Practice and Economic Factors</w:t>
      </w:r>
    </w:p>
    <w:p>
      <w:pPr>
        <w:pStyle w:val="FirstParagraph"/>
      </w:pPr>
      <w:r>
        <w:t xml:space="preserve">Federazione Nazionale Odontoiatri Italiani. (2023).</w:t>
      </w:r>
      <w:r>
        <w:t xml:space="preserve"> </w:t>
      </w:r>
      <w:r>
        <w:rPr>
          <w:iCs/>
          <w:i/>
        </w:rPr>
        <w:t xml:space="preserve">Economia dello Studio Dentistico in Italia: Tendenze e Prospettive</w:t>
      </w:r>
      <w:r>
        <w:t xml:space="preserve">. Milan: FNOI.</w:t>
      </w:r>
    </w:p>
    <w:p>
      <w:pPr>
        <w:pStyle w:val="BodyText"/>
      </w:pPr>
      <w:r>
        <w:t xml:space="preserve">This industry report analyzes the economic viability of private dental practices in Italy. It compares overhead costs, insurance reimbursements, and patient spending habits between regions. For</w:t>
      </w:r>
      <w:r>
        <w:t xml:space="preserve"> </w:t>
      </w:r>
      <w:r>
        <w:rPr>
          <w:bCs/>
          <w:b/>
        </w:rPr>
        <w:t xml:space="preserve">Italy Naples</w:t>
      </w:r>
      <w:r>
        <w:t xml:space="preserve">, it notes a growing trend toward cosmetic dentistry among the middle class, despite lower average incomes compared to Northern Italy.</w:t>
      </w:r>
    </w:p>
    <w:p>
      <w:pPr>
        <w:pStyle w:val="BodyText"/>
      </w:pPr>
      <w:r>
        <w:t xml:space="preserve">This is a practical resource for business planning. It helps a</w:t>
      </w:r>
      <w:r>
        <w:t xml:space="preserve"> </w:t>
      </w:r>
      <w:r>
        <w:rPr>
          <w:bCs/>
          <w:b/>
        </w:rPr>
        <w:t xml:space="preserve">Dentist</w:t>
      </w:r>
      <w:r>
        <w:t xml:space="preserve"> </w:t>
      </w:r>
      <w:r>
        <w:t xml:space="preserve">in Naples understand pricing strategies and the financial realities of operating a private clinic in a competitive Southern Italian market.</w:t>
      </w:r>
    </w:p>
    <w:p>
      <w:pPr>
        <w:pStyle w:val="BodyText"/>
      </w:pPr>
      <w:r>
        <w:t xml:space="preserve">Esposito, G. (2019). "Digital Dentistry Adoption in Southern Italy."</w:t>
      </w:r>
      <w:r>
        <w:t xml:space="preserve"> </w:t>
      </w:r>
      <w:r>
        <w:rPr>
          <w:iCs/>
          <w:i/>
        </w:rPr>
        <w:t xml:space="preserve">European Journal of Dentistry</w:t>
      </w:r>
      <w:r>
        <w:t xml:space="preserve">, 13(2), 201-210.</w:t>
      </w:r>
    </w:p>
    <w:p>
      <w:pPr>
        <w:pStyle w:val="BodyText"/>
      </w:pPr>
      <w:r>
        <w:t xml:space="preserve">This article explores the integration of digital technologies, such as CAD/CAM and 3D printing, in dental practices. It highlights that while adoption is slower in</w:t>
      </w:r>
      <w:r>
        <w:t xml:space="preserve"> </w:t>
      </w:r>
      <w:r>
        <w:rPr>
          <w:bCs/>
          <w:b/>
        </w:rPr>
        <w:t xml:space="preserve">Italy Naples</w:t>
      </w:r>
      <w:r>
        <w:t xml:space="preserve"> </w:t>
      </w:r>
      <w:r>
        <w:t xml:space="preserve">than in Milan or Rome, there is a rapid acceleration among younger</w:t>
      </w:r>
      <w:r>
        <w:t xml:space="preserve"> </w:t>
      </w:r>
      <w:r>
        <w:rPr>
          <w:bCs/>
          <w:b/>
        </w:rPr>
        <w:t xml:space="preserve">Dentist</w:t>
      </w:r>
      <w:r>
        <w:t xml:space="preserve"> </w:t>
      </w:r>
      <w:r>
        <w:t xml:space="preserve">professionals who are modernizing clinics to attract international patients.</w:t>
      </w:r>
    </w:p>
    <w:p>
      <w:pPr>
        <w:pStyle w:val="BodyText"/>
      </w:pPr>
      <w:r>
        <w:t xml:space="preserve">This source is forward-looking and relevant for practitioners interested in technological advancement. It illustrates the dynamic nature of the dental field in Naples and the potential for innovation to bridge the gap with Northern Italian standards.</w:t>
      </w:r>
    </w:p>
    <w:bookmarkEnd w:id="22"/>
    <w:bookmarkStart w:id="23" w:name="cultural-and-educational-context"/>
    <w:p>
      <w:pPr>
        <w:pStyle w:val="Heading2"/>
      </w:pPr>
      <w:r>
        <w:t xml:space="preserve">Cultural and Educational Context</w:t>
      </w:r>
    </w:p>
    <w:p>
      <w:pPr>
        <w:pStyle w:val="FirstParagraph"/>
      </w:pPr>
      <w:r>
        <w:t xml:space="preserve">Università degli Studi di Napoli Federico II. (2022).</w:t>
      </w:r>
      <w:r>
        <w:t xml:space="preserve"> </w:t>
      </w:r>
      <w:r>
        <w:rPr>
          <w:iCs/>
          <w:i/>
        </w:rPr>
        <w:t xml:space="preserve">Curriculum e Ricerca in Odontoiatria: Un Decennio di Innovazione</w:t>
      </w:r>
      <w:r>
        <w:t xml:space="preserve">. Naples: University Press.</w:t>
      </w:r>
    </w:p>
    <w:p>
      <w:pPr>
        <w:pStyle w:val="BodyText"/>
      </w:pPr>
      <w:r>
        <w:t xml:space="preserve">This publication details the academic and research output of the dental school at Federico II University, one of the oldest in</w:t>
      </w:r>
      <w:r>
        <w:t xml:space="preserve"> </w:t>
      </w:r>
      <w:r>
        <w:rPr>
          <w:bCs/>
          <w:b/>
        </w:rPr>
        <w:t xml:space="preserve">Italy Naples</w:t>
      </w:r>
      <w:r>
        <w:t xml:space="preserve">. It covers advancements in implantology and endodontics developed by local faculty. It also discusses the training pipeline for new</w:t>
      </w:r>
      <w:r>
        <w:t xml:space="preserve"> </w:t>
      </w:r>
      <w:r>
        <w:rPr>
          <w:bCs/>
          <w:b/>
        </w:rPr>
        <w:t xml:space="preserve">Dentist</w:t>
      </w:r>
      <w:r>
        <w:t xml:space="preserve"> </w:t>
      </w:r>
      <w:r>
        <w:t xml:space="preserve">graduates entering the local workforce.</w:t>
      </w:r>
    </w:p>
    <w:p>
      <w:pPr>
        <w:pStyle w:val="BodyText"/>
      </w:pPr>
      <w:r>
        <w:t xml:space="preserve">This source establishes the academic prestige of Naples in the field of dentistry. It is useful for understanding the educational background of local practitioners and the research-driven approach to clinical care in the region.</w:t>
      </w:r>
    </w:p>
    <w:p>
      <w:pPr>
        <w:pStyle w:val="BodyText"/>
      </w:pPr>
      <w:r>
        <w:t xml:space="preserve">Perrone, L. (2021). "Cultural Perceptions of Dental Aesthetics in Campania."</w:t>
      </w:r>
      <w:r>
        <w:t xml:space="preserve"> </w:t>
      </w:r>
      <w:r>
        <w:rPr>
          <w:iCs/>
          <w:i/>
        </w:rPr>
        <w:t xml:space="preserve">Italian Journal of Sociology of Health</w:t>
      </w:r>
      <w:r>
        <w:t xml:space="preserve">, 8(1), 45-58.</w:t>
      </w:r>
    </w:p>
    <w:p>
      <w:pPr>
        <w:pStyle w:val="BodyText"/>
      </w:pPr>
      <w:r>
        <w:t xml:space="preserve">This qualitative study explores how cultural values in</w:t>
      </w:r>
      <w:r>
        <w:t xml:space="preserve"> </w:t>
      </w:r>
      <w:r>
        <w:rPr>
          <w:bCs/>
          <w:b/>
        </w:rPr>
        <w:t xml:space="preserve">Italy Naples</w:t>
      </w:r>
      <w:r>
        <w:t xml:space="preserve"> </w:t>
      </w:r>
      <w:r>
        <w:t xml:space="preserve">influence attitudes toward dental aesthetics. It finds a strong correlation between social status and dental appearance, driving demand for veneers and whitening. The study suggests that</w:t>
      </w:r>
      <w:r>
        <w:t xml:space="preserve"> </w:t>
      </w:r>
      <w:r>
        <w:rPr>
          <w:bCs/>
          <w:b/>
        </w:rPr>
        <w:t xml:space="preserve">Dentist</w:t>
      </w:r>
      <w:r>
        <w:t xml:space="preserve"> </w:t>
      </w:r>
      <w:r>
        <w:t xml:space="preserve">professionals in the area must be culturally competent to address these aesthetic expectations effectively.</w:t>
      </w:r>
    </w:p>
    <w:p>
      <w:pPr>
        <w:pStyle w:val="BodyText"/>
      </w:pPr>
      <w:r>
        <w:t xml:space="preserve">This is a unique cultural resource that complements clinical literature. It provides insight into the psychological and social motivations of patients in Naples, aiding practitioners in tailoring their communication and treatment plans.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Naples, Italy</dc:title>
  <dc:creator/>
  <dc:language>en</dc:language>
  <cp:keywords/>
  <dcterms:created xsi:type="dcterms:W3CDTF">2026-08-07T05:13:31Z</dcterms:created>
  <dcterms:modified xsi:type="dcterms:W3CDTF">2026-08-07T05:13:31Z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