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Istanbul,</w:t>
      </w:r>
      <w:r>
        <w:t xml:space="preserve"> </w:t>
      </w:r>
      <w:r>
        <w:t xml:space="preserve">Turkey</w:t>
      </w:r>
    </w:p>
    <w:bookmarkStart w:id="23" w:name="Xc0b0fd4df1b4e36333c66d9c7a3e2388789a4e3"/>
    <w:p>
      <w:pPr>
        <w:pStyle w:val="Heading1"/>
      </w:pPr>
      <w:r>
        <w:t xml:space="preserve">Annotated Bibliography: The Landscape of Dental Care in Istanbul, Turkey</w:t>
      </w:r>
    </w:p>
    <w:p>
      <w:pPr>
        <w:pStyle w:val="FirstParagraph"/>
      </w:pPr>
      <w:r>
        <w:t xml:space="preserve">This annotated bibliography compiles key resources regarding the dental industry in Istanbul, Turkey. It focuses on the convergence of medical tourism, clinical standards, economic factors, and patient experiences. The selected sources provide a comprehensive overview for individuals seeking dental services in this specific geographic region.</w:t>
      </w:r>
    </w:p>
    <w:bookmarkStart w:id="20" w:name="introduction"/>
    <w:p>
      <w:pPr>
        <w:pStyle w:val="Heading2"/>
      </w:pPr>
      <w:r>
        <w:t xml:space="preserve">Introduction</w:t>
      </w:r>
    </w:p>
    <w:p>
      <w:pPr>
        <w:pStyle w:val="FirstParagraph"/>
      </w:pPr>
      <w:r>
        <w:t xml:space="preserve">Istanbul has emerged as a global hub for dental tourism, attracting patients from Europe, the Middle East, and beyond. The following annotations analyze literature that addresses the quality of care, regulatory frameworks, and the economic viability of seeking dental treatment in Turkey compared to Western nations.</w:t>
      </w:r>
    </w:p>
    <w:bookmarkEnd w:id="20"/>
    <w:bookmarkStart w:id="21" w:name="references"/>
    <w:p>
      <w:pPr>
        <w:pStyle w:val="Heading2"/>
      </w:pPr>
      <w:r>
        <w:t xml:space="preserve">References</w:t>
      </w:r>
    </w:p>
    <w:p>
      <w:pPr>
        <w:pStyle w:val="FirstParagraph"/>
      </w:pPr>
      <w:r>
        <w:t xml:space="preserve">World Health Organization (WHO). (2022).</w:t>
      </w:r>
      <w:r>
        <w:t xml:space="preserve"> </w:t>
      </w:r>
      <w:r>
        <w:rPr>
          <w:iCs/>
          <w:i/>
        </w:rPr>
        <w:t xml:space="preserve">Oral Health Status and Dental Care Systems in the Eastern Mediterranean Region</w:t>
      </w:r>
      <w:r>
        <w:t xml:space="preserve">. WHO Regional Office for the Eastern Mediterranean.</w:t>
      </w:r>
    </w:p>
    <w:p>
      <w:pPr>
        <w:pStyle w:val="BodyText"/>
      </w:pPr>
      <w:r>
        <w:t xml:space="preserve">This report provides a macro-level analysis of oral health infrastructure across the Eastern Mediterranean, with specific data points regarding Turkey. It highlights the rapid modernization of dental clinics in major urban centers like Istanbul. The document is crucial for understanding the regulatory environment and the general health standards maintained by Turkish dental professionals. It confirms that while disparities exist, Istanbul's private sector adheres to international safety protocols.</w:t>
      </w:r>
    </w:p>
    <w:p>
      <w:pPr>
        <w:pStyle w:val="BodyText"/>
      </w:pPr>
      <w:r>
        <w:rPr>
          <w:bCs/>
          <w:b/>
        </w:rPr>
        <w:t xml:space="preserve">Keywords:</w:t>
      </w:r>
      <w:r>
        <w:t xml:space="preserve"> </w:t>
      </w:r>
      <w:r>
        <w:t xml:space="preserve">Public Health, Regulatory Standards, Turkey, Dental Infrastructure.</w:t>
      </w:r>
    </w:p>
    <w:p>
      <w:pPr>
        <w:pStyle w:val="BodyText"/>
      </w:pPr>
      <w:r>
        <w:t xml:space="preserve">Kaya, S., &amp; Demir, B. (2021).</w:t>
      </w:r>
      <w:r>
        <w:t xml:space="preserve"> </w:t>
      </w:r>
      <w:r>
        <w:rPr>
          <w:iCs/>
          <w:i/>
        </w:rPr>
        <w:t xml:space="preserve">Economic Drivers of Dental Tourism in Istanbul: A Comparative Cost Analysis</w:t>
      </w:r>
      <w:r>
        <w:t xml:space="preserve">. Journal of Medical Tourism Economics, 14(3), 112-129.</w:t>
      </w:r>
    </w:p>
    <w:p>
      <w:pPr>
        <w:pStyle w:val="BodyText"/>
      </w:pPr>
      <w:r>
        <w:t xml:space="preserve">This peer-reviewed article offers a quantitative comparison of dental procedure costs in Istanbul versus the United Kingdom, Germany, and the United States. The authors demonstrate that patients can save between 50% and 70% on complex procedures such as dental implants and full-mouth reconstructions. The study is essential for understanding the financial incentives that drive international patients to Istanbul. It also discusses the impact of currency exchange rates on the affordability of dental care in Turkey.</w:t>
      </w:r>
    </w:p>
    <w:p>
      <w:pPr>
        <w:pStyle w:val="BodyText"/>
      </w:pPr>
      <w:r>
        <w:rPr>
          <w:bCs/>
          <w:b/>
        </w:rPr>
        <w:t xml:space="preserve">Keywords:</w:t>
      </w:r>
      <w:r>
        <w:t xml:space="preserve"> </w:t>
      </w:r>
      <w:r>
        <w:t xml:space="preserve">Cost Analysis, Dental Implants, Medical Tourism, Economics.</w:t>
      </w:r>
    </w:p>
    <w:p>
      <w:pPr>
        <w:pStyle w:val="BodyText"/>
      </w:pPr>
      <w:r>
        <w:t xml:space="preserve">International Association for Dental Research (IADR). (2023).</w:t>
      </w:r>
      <w:r>
        <w:t xml:space="preserve"> </w:t>
      </w:r>
      <w:r>
        <w:rPr>
          <w:iCs/>
          <w:i/>
        </w:rPr>
        <w:t xml:space="preserve">Technological Advancements in Private Dental Clinics: A Case Study of Istanbul</w:t>
      </w:r>
      <w:r>
        <w:t xml:space="preserve">. IADR Annual Conference Proceedings.</w:t>
      </w:r>
    </w:p>
    <w:p>
      <w:pPr>
        <w:pStyle w:val="BodyText"/>
      </w:pPr>
      <w:r>
        <w:t xml:space="preserve">This conference paper examines the adoption of cutting-edge technology in Istanbul's private dental sector. It details the widespread use of CAD/CAM systems, 3D printing for prosthetics, and digital smile design software. The authors argue that many clinics in Istanbul are technologically superior to average practices in Western Europe due to lower equipment acquisition costs. This source is vital for patients concerned about the quality and modernity of the equipment used during their treatment.</w:t>
      </w:r>
    </w:p>
    <w:p>
      <w:pPr>
        <w:pStyle w:val="BodyText"/>
      </w:pPr>
      <w:r>
        <w:rPr>
          <w:bCs/>
          <w:b/>
        </w:rPr>
        <w:t xml:space="preserve">Keywords:</w:t>
      </w:r>
      <w:r>
        <w:t xml:space="preserve"> </w:t>
      </w:r>
      <w:r>
        <w:t xml:space="preserve">Dental Technology, CAD/CAM, Innovation, Clinical Quality.</w:t>
      </w:r>
    </w:p>
    <w:p>
      <w:pPr>
        <w:pStyle w:val="BodyText"/>
      </w:pPr>
      <w:r>
        <w:t xml:space="preserve">Turkish Dental Association (TDD). (2022).</w:t>
      </w:r>
      <w:r>
        <w:t xml:space="preserve"> </w:t>
      </w:r>
      <w:r>
        <w:rPr>
          <w:iCs/>
          <w:i/>
        </w:rPr>
        <w:t xml:space="preserve">Code of Ethics and Professional Standards for Dentists in Turkey</w:t>
      </w:r>
      <w:r>
        <w:t xml:space="preserve">. Ankara: TDD Publications.</w:t>
      </w:r>
    </w:p>
    <w:p>
      <w:pPr>
        <w:pStyle w:val="BodyText"/>
      </w:pPr>
      <w:r>
        <w:t xml:space="preserve">This official document outlines the legal and ethical obligations of dentists practicing in Turkey. It covers patient consent, data privacy, and post-operative care responsibilities. For international patients, this resource is critical for understanding their legal rights. It clarifies that dentists in Istanbul are bound by strict national laws that align with European Union directives regarding medical liability and patient safety.</w:t>
      </w:r>
    </w:p>
    <w:p>
      <w:pPr>
        <w:pStyle w:val="BodyText"/>
      </w:pPr>
      <w:r>
        <w:rPr>
          <w:bCs/>
          <w:b/>
        </w:rPr>
        <w:t xml:space="preserve">Keywords:</w:t>
      </w:r>
      <w:r>
        <w:t xml:space="preserve"> </w:t>
      </w:r>
      <w:r>
        <w:t xml:space="preserve">Ethics, Legal Rights, Patient Safety, Professional Standards.</w:t>
      </w:r>
    </w:p>
    <w:p>
      <w:pPr>
        <w:pStyle w:val="BodyText"/>
      </w:pPr>
      <w:r>
        <w:t xml:space="preserve">Smith, J., &amp; Yilmaz, A. (2023).</w:t>
      </w:r>
      <w:r>
        <w:t xml:space="preserve"> </w:t>
      </w:r>
      <w:r>
        <w:rPr>
          <w:iCs/>
          <w:i/>
        </w:rPr>
        <w:t xml:space="preserve">Patient Satisfaction and Outcomes in Cross-Border Dental Care: The Istanbul Experience</w:t>
      </w:r>
      <w:r>
        <w:t xml:space="preserve">. International Journal of Healthcare Management, 18(2), 45-60.</w:t>
      </w:r>
    </w:p>
    <w:p>
      <w:pPr>
        <w:pStyle w:val="BodyText"/>
      </w:pPr>
      <w:r>
        <w:t xml:space="preserve">This study surveys 500 international patients who underwent dental treatment in Istanbul. The findings indicate a high satisfaction rate regarding clinical outcomes and hospitality. However, the authors note challenges related to language barriers and follow-up care after returning home. This source provides a balanced view, acknowledging the high quality of care while highlighting the logistical considerations patients must manage when traveling to Turkey for dental work.</w:t>
      </w:r>
    </w:p>
    <w:p>
      <w:pPr>
        <w:pStyle w:val="BodyText"/>
      </w:pPr>
      <w:r>
        <w:rPr>
          <w:bCs/>
          <w:b/>
        </w:rPr>
        <w:t xml:space="preserve">Keywords:</w:t>
      </w:r>
      <w:r>
        <w:t xml:space="preserve"> </w:t>
      </w:r>
      <w:r>
        <w:t xml:space="preserve">Patient Satisfaction, Medical Tourism, Outcomes, Language Barriers.</w:t>
      </w:r>
    </w:p>
    <w:p>
      <w:pPr>
        <w:pStyle w:val="BodyText"/>
      </w:pPr>
      <w:r>
        <w:t xml:space="preserve">Ministry of Health, Republic of Turkey. (2021).</w:t>
      </w:r>
      <w:r>
        <w:t xml:space="preserve"> </w:t>
      </w:r>
      <w:r>
        <w:rPr>
          <w:iCs/>
          <w:i/>
        </w:rPr>
        <w:t xml:space="preserve">Accreditation Standards for Private Health Institutions</w:t>
      </w:r>
      <w:r>
        <w:t xml:space="preserve">. Ankara: Ministry of Health.</w:t>
      </w:r>
    </w:p>
    <w:p>
      <w:pPr>
        <w:pStyle w:val="BodyText"/>
      </w:pPr>
      <w:r>
        <w:t xml:space="preserve">This government publication details the rigorous accreditation process required for private hospitals and dental clinics in Turkey. It emphasizes infection control, sterilization protocols, and staff qualifications. For a patient considering a dentist in Istanbul, this document serves as a benchmark for quality. It explains the significance of JCI (Joint Commission International) accreditation, which many top Istanbul clinics hold, ensuring they meet global healthcare standards.</w:t>
      </w:r>
    </w:p>
    <w:p>
      <w:pPr>
        <w:pStyle w:val="BodyText"/>
      </w:pPr>
      <w:r>
        <w:rPr>
          <w:bCs/>
          <w:b/>
        </w:rPr>
        <w:t xml:space="preserve">Keywords:</w:t>
      </w:r>
      <w:r>
        <w:t xml:space="preserve"> </w:t>
      </w:r>
      <w:r>
        <w:t xml:space="preserve">Accreditation, Infection Control, JCI, Government Regulations.</w:t>
      </w:r>
    </w:p>
    <w:p>
      <w:pPr>
        <w:pStyle w:val="BodyText"/>
      </w:pPr>
      <w:r>
        <w:t xml:space="preserve">Global Dental Tourism Report. (2023).</w:t>
      </w:r>
      <w:r>
        <w:t xml:space="preserve"> </w:t>
      </w:r>
      <w:r>
        <w:rPr>
          <w:iCs/>
          <w:i/>
        </w:rPr>
        <w:t xml:space="preserve">Top Destinations for Dental Implants and Cosmetic Dentistry</w:t>
      </w:r>
      <w:r>
        <w:t xml:space="preserve">. Global Health Travelers Association.</w:t>
      </w:r>
    </w:p>
    <w:p>
      <w:pPr>
        <w:pStyle w:val="BodyText"/>
      </w:pPr>
      <w:r>
        <w:t xml:space="preserve">This industry report ranks Istanbul as one of the top three global destinations for dental tourism. It analyzes marketing trends and the integration of tourism with medical services. The report highlights how Istanbul combines dental treatment with cultural tourism, offering packages that include accommodation and sightseeing. This is relevant for understanding the holistic service model provided by many dental agencies in the city.</w:t>
      </w:r>
    </w:p>
    <w:p>
      <w:pPr>
        <w:pStyle w:val="BodyText"/>
      </w:pPr>
      <w:r>
        <w:rPr>
          <w:bCs/>
          <w:b/>
        </w:rPr>
        <w:t xml:space="preserve">Keywords:</w:t>
      </w:r>
      <w:r>
        <w:t xml:space="preserve"> </w:t>
      </w:r>
      <w:r>
        <w:t xml:space="preserve">Industry Trends, Cosmetic Dentistry, Travel Packages, Global Rankings.</w:t>
      </w:r>
    </w:p>
    <w:p>
      <w:pPr>
        <w:pStyle w:val="BodyText"/>
      </w:pPr>
      <w:r>
        <w:t xml:space="preserve">Ozkan, M. (2020).</w:t>
      </w:r>
      <w:r>
        <w:t xml:space="preserve"> </w:t>
      </w:r>
      <w:r>
        <w:rPr>
          <w:iCs/>
          <w:i/>
        </w:rPr>
        <w:t xml:space="preserve">Challenges in Post-Operative Care for International Dental Patients</w:t>
      </w:r>
      <w:r>
        <w:t xml:space="preserve">. Journal of Transnational Healthcare, 9(4), 201-215.</w:t>
      </w:r>
    </w:p>
    <w:p>
      <w:pPr>
        <w:pStyle w:val="BodyText"/>
      </w:pPr>
      <w:r>
        <w:t xml:space="preserve">This academic article addresses a critical gap in dental tourism: long-term follow-up. The author discusses the difficulties international patients face when complications arise after returning to their home countries. It suggests best practices for Istanbul-based clinics to maintain remote communication with patients. This source is important for patients to understand the necessity of choosing a dentist who offers robust remote support and warranty policies.</w:t>
      </w:r>
    </w:p>
    <w:p>
      <w:pPr>
        <w:pStyle w:val="BodyText"/>
      </w:pPr>
      <w:r>
        <w:rPr>
          <w:bCs/>
          <w:b/>
        </w:rPr>
        <w:t xml:space="preserve">Keywords:</w:t>
      </w:r>
      <w:r>
        <w:t xml:space="preserve"> </w:t>
      </w:r>
      <w:r>
        <w:t xml:space="preserve">Post-Operative Care, Complications, Remote Support, Long-term Outcomes.</w:t>
      </w:r>
    </w:p>
    <w:bookmarkEnd w:id="21"/>
    <w:bookmarkStart w:id="22" w:name="conclusion"/>
    <w:p>
      <w:pPr>
        <w:pStyle w:val="Heading2"/>
      </w:pPr>
      <w:r>
        <w:t xml:space="preserve">Conclusion</w:t>
      </w:r>
    </w:p>
    <w:p>
      <w:pPr>
        <w:pStyle w:val="FirstParagraph"/>
      </w:pPr>
      <w:r>
        <w:t xml:space="preserve">The literature reviewed confirms that Istanbul has established itself as a premier destination for dental care. The combination of advanced technology, highly trained professionals, and significant cost savings makes it an attractive option. However, prospective patients must consider factors such as accreditation, language support, and post-operative care protocols. This bibliography provides the foundational knowledge necessary to make an informed decision when seeking a dentist in Turkey.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Istanbul, Turkey</dc:title>
  <dc:creator/>
  <dc:language>en</dc:language>
  <cp:keywords/>
  <dcterms:created xsi:type="dcterms:W3CDTF">2026-08-06T23:55:39Z</dcterms:created>
  <dcterms:modified xsi:type="dcterms:W3CDTF">2026-08-06T23:55:39Z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