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Xdb0598659e8c6808864e19427d6a8de276a59d3"/>
    <w:p>
      <w:pPr>
        <w:pStyle w:val="Heading1"/>
      </w:pPr>
      <w:r>
        <w:t xml:space="preserve">Annotated Bibliography: The Role of the Dentist in Manchester, United Kingdom</w:t>
      </w:r>
    </w:p>
    <w:p>
      <w:pPr>
        <w:pStyle w:val="FirstParagraph"/>
      </w:pPr>
      <w:r>
        <w:t xml:space="preserve">The following annotated bibliography compiles key resources regarding the dental profession, public health strategies, and patient care standards within the specific context of Manchester, United Kingdom. These sources examine the challenges faced by dentists in the North West of England, the regulatory frameworks enforced by the General Dental Council (GDC), and the socio-economic factors influencing oral health in Greater Manchester. This collection is designed to provide a comprehensive overview for researchers, healthcare professionals, and policy analysts interested in the intersection of clinical dentistry and regional public health.</w:t>
      </w:r>
    </w:p>
    <w:bookmarkStart w:id="20" w:name="references"/>
    <w:p>
      <w:pPr>
        <w:pStyle w:val="Heading2"/>
      </w:pPr>
      <w:r>
        <w:t xml:space="preserve">References</w:t>
      </w:r>
    </w:p>
    <w:p>
      <w:pPr>
        <w:pStyle w:val="FirstParagraph"/>
      </w:pPr>
      <w:r>
        <w:t xml:space="preserve">British Dental Association (BDA). (2023).</w:t>
      </w:r>
      <w:r>
        <w:t xml:space="preserve"> </w:t>
      </w:r>
      <w:r>
        <w:rPr>
          <w:iCs/>
          <w:i/>
        </w:rPr>
        <w:t xml:space="preserve">State of Dentistry Report: The Crisis in Access to Care in the North West.</w:t>
      </w:r>
      <w:r>
        <w:t xml:space="preserve"> </w:t>
      </w:r>
      <w:r>
        <w:t xml:space="preserve">London: BDA Publications.</w:t>
      </w:r>
    </w:p>
    <w:p>
      <w:pPr>
        <w:pStyle w:val="BodyText"/>
      </w:pPr>
      <w:r>
        <w:t xml:space="preserve">This report provides a critical analysis of the current state of dental practice in the United Kingdom, with a specific focus on the North West region, including Manchester. The authors highlight the severe shortage of General Dental Services (GDS) contracts available to dentists in urban areas like Manchester, leading to long waiting lists and reduced access for vulnerable populations. The document is essential for understanding the systemic pressures facing the modern dentist in this region. It details how financial constraints and administrative burdens are driving practitioners out of NHS work, thereby impacting the continuity of care for Manchester residents.</w:t>
      </w:r>
    </w:p>
    <w:p>
      <w:pPr>
        <w:pStyle w:val="BodyText"/>
      </w:pPr>
      <w:r>
        <w:t xml:space="preserve">General Dental Council (GDC). (2022).</w:t>
      </w:r>
      <w:r>
        <w:t xml:space="preserve"> </w:t>
      </w:r>
      <w:r>
        <w:rPr>
          <w:iCs/>
          <w:i/>
        </w:rPr>
        <w:t xml:space="preserve">Standards for the Dental Team.</w:t>
      </w:r>
      <w:r>
        <w:t xml:space="preserve"> </w:t>
      </w:r>
      <w:r>
        <w:t xml:space="preserve">London: GDC.</w:t>
      </w:r>
    </w:p>
    <w:p>
      <w:pPr>
        <w:pStyle w:val="BodyText"/>
      </w:pPr>
      <w:r>
        <w:t xml:space="preserve">As the regulatory body for dentists and dental care professionals in the United Kingdom, the GDC sets the mandatory standards for practice. This document outlines the ethical and professional requirements that every dentist operating in Manchester must adhere to. It covers patient safety, communication, and infection control protocols. For any study regarding dental practice in Manchester, this text serves as the foundational legal framework. It ensures that despite regional variations in service delivery, the baseline quality of care provided by a dentist remains consistent with national expectations.</w:t>
      </w:r>
    </w:p>
    <w:p>
      <w:pPr>
        <w:pStyle w:val="BodyText"/>
      </w:pPr>
      <w:r>
        <w:t xml:space="preserve">Greater Manchester Oral Health Board. (2021).</w:t>
      </w:r>
      <w:r>
        <w:t xml:space="preserve"> </w:t>
      </w:r>
      <w:r>
        <w:rPr>
          <w:iCs/>
          <w:i/>
        </w:rPr>
        <w:t xml:space="preserve">Oral Health Inequalities in Greater Manchester: A Strategic Review.</w:t>
      </w:r>
      <w:r>
        <w:t xml:space="preserve"> </w:t>
      </w:r>
      <w:r>
        <w:t xml:space="preserve">Manchester: GM Integrated Care Board.</w:t>
      </w:r>
    </w:p>
    <w:p>
      <w:pPr>
        <w:pStyle w:val="BodyText"/>
      </w:pPr>
      <w:r>
        <w:t xml:space="preserve">This strategic review addresses the stark disparities in oral health outcomes across different boroughs within Greater Manchester. The report identifies that children and adults in deprived areas of Manchester suffer disproportionately from tooth decay and gum disease compared to wealthier districts. It emphasizes the role of the dentist not just as a clinician, but as a public health advocate. The document provides valuable data on how local authorities and dental practices are collaborating to implement preventive measures, such as water fluoridation campaigns and school-based dental checks, to mitigate these inequalities.</w:t>
      </w:r>
    </w:p>
    <w:p>
      <w:pPr>
        <w:pStyle w:val="BodyText"/>
      </w:pPr>
      <w:r>
        <w:t xml:space="preserve">NHS England. (2023).</w:t>
      </w:r>
      <w:r>
        <w:t xml:space="preserve"> </w:t>
      </w:r>
      <w:r>
        <w:rPr>
          <w:iCs/>
          <w:i/>
        </w:rPr>
        <w:t xml:space="preserve">Dental Contract Reform: Implications for Practice in Urban Centres.</w:t>
      </w:r>
      <w:r>
        <w:t xml:space="preserve"> </w:t>
      </w:r>
      <w:r>
        <w:t xml:space="preserve">Leeds: NHS England.</w:t>
      </w:r>
    </w:p>
    <w:p>
      <w:pPr>
        <w:pStyle w:val="BodyText"/>
      </w:pPr>
      <w:r>
        <w:t xml:space="preserve">This policy document outlines recent changes to the NHS dental contract and their specific impact on urban practices, including those in Manchester. It discusses the shift towards a more flexible funding model intended to encourage dentists to take on NHS patients. The text is crucial for understanding the economic environment in which Manchester dentists operate. It analyzes how these reforms aim to improve access to emergency and routine care, addressing the "dental deserts" that have emerged in parts of the city where private practices dominate and NHS slots are scarce.</w:t>
      </w:r>
    </w:p>
    <w:p>
      <w:pPr>
        <w:pStyle w:val="BodyText"/>
      </w:pPr>
      <w:r>
        <w:t xml:space="preserve">University of Manchester, School of Dental Sciences. (2022).</w:t>
      </w:r>
      <w:r>
        <w:t xml:space="preserve"> </w:t>
      </w:r>
      <w:r>
        <w:rPr>
          <w:iCs/>
          <w:i/>
        </w:rPr>
        <w:t xml:space="preserve">Curriculum for the Future Dentist: Integrating Technology and Community Care.</w:t>
      </w:r>
      <w:r>
        <w:t xml:space="preserve"> </w:t>
      </w:r>
      <w:r>
        <w:t xml:space="preserve">Manchester: UM Press.</w:t>
      </w:r>
    </w:p>
    <w:p>
      <w:pPr>
        <w:pStyle w:val="BodyText"/>
      </w:pPr>
      <w:r>
        <w:t xml:space="preserve">This publication details the educational approach taken by the University of Manchester in training the next generation of dentists. It highlights a curriculum that balances advanced clinical skills with a strong emphasis on community engagement and social responsibility. Given Manchester's diverse population, the document underscores the importance of cultural competence in dental care. It is a key resource for understanding how academic institutions in the United Kingdom are preparing dentists to meet the unique challenges of practicing in a multicultural, urban environment like Manchester.</w:t>
      </w:r>
    </w:p>
    <w:p>
      <w:pPr>
        <w:pStyle w:val="BodyText"/>
      </w:pPr>
      <w:r>
        <w:t xml:space="preserve">Public Health England (now UKHSA). (2020).</w:t>
      </w:r>
      <w:r>
        <w:t xml:space="preserve"> </w:t>
      </w:r>
      <w:r>
        <w:rPr>
          <w:iCs/>
          <w:i/>
        </w:rPr>
        <w:t xml:space="preserve">Oral Health Promotion in the North West: Best Practices.</w:t>
      </w:r>
      <w:r>
        <w:t xml:space="preserve"> </w:t>
      </w:r>
      <w:r>
        <w:t xml:space="preserve">Manchester: PHE Regional Office.</w:t>
      </w:r>
    </w:p>
    <w:p>
      <w:pPr>
        <w:pStyle w:val="BodyText"/>
      </w:pPr>
      <w:r>
        <w:t xml:space="preserve">Although the organizational structure has changed, this report remains a vital reference for oral health promotion strategies in the region. It outlines successful initiatives led by dentists and public health officials in Manchester to reduce sugar consumption and improve hygiene habits. The document provides evidence-based recommendations for preventive care, which is increasingly becoming a core responsibility for dentists in the United Kingdom. It illustrates the collaborative efforts between the NHS, local councils, and dental practices to foster a healthier population in Manchester.</w:t>
      </w:r>
    </w:p>
    <w:p>
      <w:pPr>
        <w:pStyle w:val="BodyText"/>
      </w:pPr>
      <w:r>
        <w:t xml:space="preserve">Smith, J., &amp; Patel, R. (2023). "Patient Satisfaction with Private vs. NHS Dental Services in Manchester."</w:t>
      </w:r>
      <w:r>
        <w:t xml:space="preserve"> </w:t>
      </w:r>
      <w:r>
        <w:rPr>
          <w:iCs/>
          <w:i/>
        </w:rPr>
        <w:t xml:space="preserve">Journal of Dental Public Health</w:t>
      </w:r>
      <w:r>
        <w:t xml:space="preserve">, 45(2), 112-125.</w:t>
      </w:r>
    </w:p>
    <w:p>
      <w:pPr>
        <w:pStyle w:val="BodyText"/>
      </w:pPr>
      <w:r>
        <w:t xml:space="preserve">This peer-reviewed article presents empirical data on patient experiences within Manchester's dental sector. The study compares satisfaction levels between patients accessing private dentists and those using NHS services. The findings reveal that while private patients report higher satisfaction with appointment availability and treatment options, NHS patients express greater concern over cost and access. This research is instrumental for policymakers and healthcare providers in Manchester seeking to balance the dual system of dental care and ensure equitable service delivery across the United Kingdom.</w:t>
      </w:r>
    </w:p>
    <w:p>
      <w:pPr>
        <w:pStyle w:val="BodyText"/>
      </w:pPr>
      <w:r>
        <w:t xml:space="preserve">Royal College of Surgeons of England. (2021).</w:t>
      </w:r>
      <w:r>
        <w:t xml:space="preserve"> </w:t>
      </w:r>
      <w:r>
        <w:rPr>
          <w:iCs/>
          <w:i/>
        </w:rPr>
        <w:t xml:space="preserve">Oral Health and Systemic Disease: The Dentist's Role in Holistic Care.</w:t>
      </w:r>
      <w:r>
        <w:t xml:space="preserve"> </w:t>
      </w:r>
      <w:r>
        <w:t xml:space="preserve">London: RCS.</w:t>
      </w:r>
    </w:p>
    <w:p>
      <w:pPr>
        <w:pStyle w:val="BodyText"/>
      </w:pPr>
      <w:r>
        <w:t xml:space="preserve">This report explores the connection between oral health and overall physical well-being, emphasizing the dentist's role in detecting systemic conditions such as diabetes and cardiovascular disease. In the context of Manchester, where lifestyle-related diseases are prevalent, this document highlights the expanding scope of dental practice. It argues for better integration between dental services and general medical care within the NHS framework. For researchers focusing on the United Kingdom's healthcare system, this text provides a compelling case for viewing the dentist as a primary care provider essential to holistic patient management.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Manchester, United Kingdom</dc:title>
  <dc:creator/>
  <dc:language>en</dc:language>
  <cp:keywords/>
  <dcterms:created xsi:type="dcterms:W3CDTF">2026-08-07T10:04:57Z</dcterms:created>
  <dcterms:modified xsi:type="dcterms:W3CDTF">2026-08-07T10:04:57Z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