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Kabul,</w:t>
      </w:r>
      <w:r>
        <w:t xml:space="preserve"> </w:t>
      </w:r>
      <w:r>
        <w:t xml:space="preserve">Afghanistan</w:t>
      </w:r>
    </w:p>
    <w:bookmarkStart w:id="20" w:name="annotated-bibliography"/>
    <w:p>
      <w:pPr>
        <w:pStyle w:val="Heading1"/>
      </w:pPr>
      <w:r>
        <w:t xml:space="preserve">Annotated Bibliography</w:t>
      </w:r>
    </w:p>
    <w:p>
      <w:pPr>
        <w:pStyle w:val="FirstParagraph"/>
      </w:pPr>
      <w:r>
        <w:t xml:space="preserve">The Role of the Dietitian in Public Health and Clinical Nutrition in Kabul, Afghanistan</w:t>
      </w:r>
    </w:p>
    <w:bookmarkEnd w:id="20"/>
    <w:p>
      <w:pPr>
        <w:pStyle w:val="BodyText"/>
      </w:pPr>
      <w:r>
        <w:t xml:space="preserve">This annotated bibliography compiles key literature regarding the critical role of dietitians and nutritionists in the context of Afghanistan, with a specific focus on the capital city, Kabul. The region faces a complex intersection of humanitarian crisis, economic instability, and cultural dietary habits. The following sources explore how professional dietetic intervention is essential for addressing malnutrition, managing non-communicable diseases (NCDs), and navigating the socio-economic barriers unique to the Afghan population.</w:t>
      </w:r>
    </w:p>
    <w:bookmarkStart w:id="29" w:name="selected-references"/>
    <w:p>
      <w:pPr>
        <w:pStyle w:val="Heading2"/>
      </w:pPr>
      <w:r>
        <w:t xml:space="preserve">Selected References</w:t>
      </w:r>
    </w:p>
    <w:bookmarkStart w:id="21" w:name="Xcf2ba344c98b4044daa9cab5c1f907bb146a4f4"/>
    <w:p>
      <w:pPr>
        <w:pStyle w:val="Heading3"/>
      </w:pPr>
      <w:r>
        <w:t xml:space="preserve">1. Global Nutrition Report (2023).</w:t>
      </w:r>
      <w:r>
        <w:t xml:space="preserve"> </w:t>
      </w:r>
      <w:r>
        <w:t xml:space="preserve">"The State of Global Nutrition: Focus on Fragile and Conflict-Affected States."</w:t>
      </w:r>
      <w:r>
        <w:t xml:space="preserve"> </w:t>
      </w:r>
      <w:r>
        <w:t xml:space="preserve">Global Nutrition Report.</w:t>
      </w:r>
    </w:p>
    <w:p>
      <w:pPr>
        <w:pStyle w:val="FirstParagraph"/>
      </w:pPr>
      <w:r>
        <w:t xml:space="preserve">This comprehensive report provides a macro-level analysis of nutrition in fragile states, including Afghanistan. It highlights that Kabul, despite being the economic hub, suffers from severe food insecurity due to inflation and supply chain disruptions. The report emphasizes that dietitians are not merely clinical advisors but are crucial for policy advocacy. It argues that without the integration of dietetic science into national health strategies, the prevalence of stunting and wasting among children in Kabul will remain unmanageable. This source is vital for understanding the political and economic landscape in which a dietitian must operate in Afghanistan.</w:t>
      </w:r>
    </w:p>
    <w:bookmarkEnd w:id="21"/>
    <w:bookmarkStart w:id="22" w:name="Xe9e3e1cfe0e3e2e8cecbb5f1b14f1a47c999627"/>
    <w:p>
      <w:pPr>
        <w:pStyle w:val="Heading3"/>
      </w:pPr>
      <w:r>
        <w:t xml:space="preserve">2. World Health Organization (WHO) (2022).</w:t>
      </w:r>
      <w:r>
        <w:t xml:space="preserve"> </w:t>
      </w:r>
      <w:r>
        <w:t xml:space="preserve">"Non-Communicable Diseases in Afghanistan: A Growing Burden."</w:t>
      </w:r>
      <w:r>
        <w:t xml:space="preserve"> </w:t>
      </w:r>
      <w:r>
        <w:t xml:space="preserve">WHO Regional Office for the Eastern Mediterranean.</w:t>
      </w:r>
    </w:p>
    <w:p>
      <w:pPr>
        <w:pStyle w:val="FirstParagraph"/>
      </w:pPr>
      <w:r>
        <w:t xml:space="preserve">While malnutrition is a primary concern, this document details the rising tide of diabetes, hypertension, and obesity in urban centers like Kabul. The shift in dietary patterns—increased consumption of refined sugars and processed foods alongside traditional diets—has created a "double burden of malnutrition." The text underscores the urgent need for qualified dietitians in Kabul's hospitals to provide lifestyle counseling. It suggests that the current healthcare infrastructure lacks sufficient nutritional experts to manage this dual crisis, making the training and deployment of dietitians a priority for the Ministry of Public Health.</w:t>
      </w:r>
    </w:p>
    <w:bookmarkEnd w:id="22"/>
    <w:bookmarkStart w:id="23" w:name="X399576c4535e488fa9d9efed8b113be72debe63"/>
    <w:p>
      <w:pPr>
        <w:pStyle w:val="Heading3"/>
      </w:pPr>
      <w:r>
        <w:t xml:space="preserve">3. UNICEF (2021).</w:t>
      </w:r>
      <w:r>
        <w:t xml:space="preserve"> </w:t>
      </w:r>
      <w:r>
        <w:t xml:space="preserve">"Nutrition in Emergencies: Afghanistan Situation Report."</w:t>
      </w:r>
      <w:r>
        <w:t xml:space="preserve"> </w:t>
      </w:r>
      <w:r>
        <w:t xml:space="preserve">UNICEF Afghanistan.</w:t>
      </w:r>
    </w:p>
    <w:p>
      <w:pPr>
        <w:pStyle w:val="FirstParagraph"/>
      </w:pPr>
      <w:r>
        <w:t xml:space="preserve">This report focuses on the humanitarian aspect of nutrition in Kabul. It details the impact of displacement and poverty on maternal and child health. The document outlines specific protocols for the management of Severe Acute Malnutrition (SAM) and Moderate Acute Malnutrition (MAM). It highlights the role of dietitians in training community health workers to identify at-risk families. For a dietitian working in Kabul, this source provides the technical standards for therapeutic feeding programs and emphasizes the importance of culturally appropriate food distribution strategies.</w:t>
      </w:r>
    </w:p>
    <w:bookmarkEnd w:id="23"/>
    <w:bookmarkStart w:id="24" w:name="Xcce19e142801a2beb108127e503ea9bfc5c3a1d"/>
    <w:p>
      <w:pPr>
        <w:pStyle w:val="Heading3"/>
      </w:pPr>
      <w:r>
        <w:t xml:space="preserve">4. The Lancet Global Health (2020).</w:t>
      </w:r>
      <w:r>
        <w:t xml:space="preserve"> </w:t>
      </w:r>
      <w:r>
        <w:t xml:space="preserve">"Food Systems and Nutrition in Conflict Zones: The Case of Afghanistan."</w:t>
      </w:r>
      <w:r>
        <w:t xml:space="preserve"> </w:t>
      </w:r>
      <w:r>
        <w:t xml:space="preserve">Vol. 8, Issue 4.</w:t>
      </w:r>
    </w:p>
    <w:p>
      <w:pPr>
        <w:pStyle w:val="FirstParagraph"/>
      </w:pPr>
      <w:r>
        <w:t xml:space="preserve">This peer-reviewed article analyzes the breakdown of food systems in Afghanistan. It discusses how conflict disrupts the availability of nutrient-dense foods such as fruits, vegetables, and dairy, which are staples in the traditional Afghan diet. The authors argue that dietitians must adapt their recommendations based on seasonal availability and affordability. The paper is particularly relevant for Kabul, where market prices fluctuate wildly. It advocates for "context-sensitive nutrition," urging dietitians to design meal plans that utilize locally available, low-cost ingredients to combat micronutrient deficiencies.</w:t>
      </w:r>
    </w:p>
    <w:bookmarkEnd w:id="24"/>
    <w:bookmarkStart w:id="25" w:name="X740dc98b670750c5ef4e8c64e8c13679d2d16be"/>
    <w:p>
      <w:pPr>
        <w:pStyle w:val="Heading3"/>
      </w:pPr>
      <w:r>
        <w:t xml:space="preserve">5. Ministry of Public Health, Afghanistan (2019).</w:t>
      </w:r>
      <w:r>
        <w:t xml:space="preserve"> </w:t>
      </w:r>
      <w:r>
        <w:t xml:space="preserve">"National Nutrition Strategy 2019-2023."</w:t>
      </w:r>
      <w:r>
        <w:t xml:space="preserve"> </w:t>
      </w:r>
      <w:r>
        <w:t xml:space="preserve">MoPH Kabul.</w:t>
      </w:r>
    </w:p>
    <w:p>
      <w:pPr>
        <w:pStyle w:val="FirstParagraph"/>
      </w:pPr>
      <w:r>
        <w:t xml:space="preserve">This official government document outlines the strategic goals for improving nutrition across the country. It explicitly calls for the strengthening of the nutrition workforce, including the formal recognition and employment of dietitians in primary health care centers. The strategy focuses on fortification of staple foods (like wheat and oil) and the promotion of breastfeeding. For a dietitian in Kabul, this document serves as a roadmap for aligning individual practice with national objectives, highlighting opportunities for collaboration with government health facilities.</w:t>
      </w:r>
    </w:p>
    <w:bookmarkEnd w:id="25"/>
    <w:bookmarkStart w:id="26" w:name="X1523ca231362b104e1f2861c32beb896561562f"/>
    <w:p>
      <w:pPr>
        <w:pStyle w:val="Heading3"/>
      </w:pPr>
      <w:r>
        <w:t xml:space="preserve">6. FAO (Food and Agriculture Organization) (2022).</w:t>
      </w:r>
      <w:r>
        <w:t xml:space="preserve"> </w:t>
      </w:r>
      <w:r>
        <w:t xml:space="preserve">"Cultural Dietary Practices and Nutrition Security in Central Asia."</w:t>
      </w:r>
      <w:r>
        <w:t xml:space="preserve"> </w:t>
      </w:r>
      <w:r>
        <w:t xml:space="preserve">FAO Regional Office.</w:t>
      </w:r>
    </w:p>
    <w:p>
      <w:pPr>
        <w:pStyle w:val="FirstParagraph"/>
      </w:pPr>
      <w:r>
        <w:t xml:space="preserve">This publication explores the cultural nuances of eating in Afghanistan. It details the significance of traditional foods such as "Qabuli Palau," "Mantu," and dairy products like "Qurut." The text argues that effective dietary counseling in Kabul must respect these cultural traditions rather than imposing Western dietary models. It provides data on the nutritional content of traditional Afghan dishes, allowing dietitians to modify recipes to be healthier without alienating patients. This source is essential for building trust and ensuring compliance with dietary advice among the Afghan population.</w:t>
      </w:r>
    </w:p>
    <w:bookmarkEnd w:id="26"/>
    <w:bookmarkStart w:id="27" w:name="X78344df9ceea01c98698b93c2eacf62657fdc00"/>
    <w:p>
      <w:pPr>
        <w:pStyle w:val="Heading3"/>
      </w:pPr>
      <w:r>
        <w:t xml:space="preserve">7. Save the Children (2023).</w:t>
      </w:r>
      <w:r>
        <w:t xml:space="preserve"> </w:t>
      </w:r>
      <w:r>
        <w:t xml:space="preserve">"Barriers to Healthcare Access for Women and Children in Kabul."</w:t>
      </w:r>
      <w:r>
        <w:t xml:space="preserve"> </w:t>
      </w:r>
      <w:r>
        <w:t xml:space="preserve">Save the Children Advocacy Report.</w:t>
      </w:r>
    </w:p>
    <w:p>
      <w:pPr>
        <w:pStyle w:val="FirstParagraph"/>
      </w:pPr>
      <w:r>
        <w:t xml:space="preserve">This report addresses the socio-cultural barriers that affect nutrition, particularly regarding gender roles. It notes that women, who are primarily responsible for food preparation and child feeding in Afghanistan, often face restrictions on mobility and access to health services. The document suggests that dietitians must adopt community-based approaches, such as home visits or mobile clinics, to reach women in Kabul. It highlights the need for female dietitians to ensure cultural appropriateness and accessibility of care, a critical consideration for any nutrition intervention in the region.</w:t>
      </w:r>
    </w:p>
    <w:bookmarkEnd w:id="27"/>
    <w:bookmarkStart w:id="28" w:name="X1a42976d92ff373a878916c9f8335e31bc3178b"/>
    <w:p>
      <w:pPr>
        <w:pStyle w:val="Heading3"/>
      </w:pPr>
      <w:r>
        <w:t xml:space="preserve">8. Journal of Human Nutrition and Dietetics (2021).</w:t>
      </w:r>
      <w:r>
        <w:t xml:space="preserve"> </w:t>
      </w:r>
      <w:r>
        <w:t xml:space="preserve">"Micronutrient Deficiencies in Urban Populations of Low-Income Countries: Evidence from Kabul."</w:t>
      </w:r>
      <w:r>
        <w:t xml:space="preserve"> </w:t>
      </w:r>
      <w:r>
        <w:t xml:space="preserve">Vol. 34, Issue 2.</w:t>
      </w:r>
    </w:p>
    <w:p>
      <w:pPr>
        <w:pStyle w:val="FirstParagraph"/>
      </w:pPr>
      <w:r>
        <w:t xml:space="preserve">This study presents empirical data on vitamin and mineral deficiencies among residents of Kabul. It identifies iron, vitamin A, and zinc deficiencies as prevalent issues, even among non-poor households, due to poor dietary diversity. The research supports the implementation of supplementation programs and dietary diversification strategies led by trained dietitians. It provides a scientific basis for advocating for fortified foods and educational campaigns in schools and clinics within the capital city.</w:t>
      </w:r>
    </w:p>
    <w:bookmarkEnd w:id="28"/>
    <w:bookmarkEnd w:id="29"/>
    <w:p>
      <w:pPr>
        <w:pStyle w:val="BodyText"/>
      </w:pPr>
      <w:r>
        <w:t xml:space="preserve">Document prepared for educational and professional reference regarding Dietetics in Afghanistan.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Kabul, Afghanistan</dc:title>
  <dc:creator/>
  <dc:language>en</dc:language>
  <cp:keywords/>
  <dcterms:created xsi:type="dcterms:W3CDTF">2026-08-07T02:14:33Z</dcterms:created>
  <dcterms:modified xsi:type="dcterms:W3CDTF">2026-08-07T02:14:33Z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