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Dietitian</w:t>
      </w:r>
      <w:r>
        <w:t xml:space="preserve"> </w:t>
      </w:r>
      <w:r>
        <w:t xml:space="preserve">Practice</w:t>
      </w:r>
      <w:r>
        <w:t xml:space="preserve"> </w:t>
      </w:r>
      <w:r>
        <w:t xml:space="preserve">in</w:t>
      </w:r>
      <w:r>
        <w:t xml:space="preserve"> </w:t>
      </w:r>
      <w:r>
        <w:t xml:space="preserve">Sydney,</w:t>
      </w:r>
      <w:r>
        <w:t xml:space="preserve"> </w:t>
      </w:r>
      <w:r>
        <w:t xml:space="preserve">Australia</w:t>
      </w:r>
    </w:p>
    <w:bookmarkStart w:id="23" w:name="Xea54dcf4fe0903ccacc55c623d5699128582cb1"/>
    <w:p>
      <w:pPr>
        <w:pStyle w:val="Heading1"/>
      </w:pPr>
      <w:r>
        <w:t xml:space="preserve">Annotated Bibliography: The Role and Regulation of the Dietitian in Australia Sydney</w:t>
      </w:r>
    </w:p>
    <w:p>
      <w:pPr>
        <w:pStyle w:val="FirstParagraph"/>
      </w:pPr>
      <w:r>
        <w:t xml:space="preserve">This annotated bibliography provides a comprehensive overview of the professional landscape, regulatory frameworks, and clinical significance of the dietitian within the specific context of Sydney, Australia. It examines the distinction between general nutritionists and accredited dietitians, the impact of Medicare rebates, and the critical role these professionals play in managing the public health burden of chronic disease in New South Wales.</w:t>
      </w:r>
    </w:p>
    <w:bookmarkStart w:id="20" w:name="introduction"/>
    <w:p>
      <w:pPr>
        <w:pStyle w:val="Heading2"/>
      </w:pPr>
      <w:r>
        <w:t xml:space="preserve">Introduction</w:t>
      </w:r>
    </w:p>
    <w:p>
      <w:pPr>
        <w:pStyle w:val="FirstParagraph"/>
      </w:pPr>
      <w:r>
        <w:t xml:space="preserve">In the bustling metropolis of Sydney, Australia, the demand for evidence-based nutritional guidance has surged. However, the terminology surrounding food and health professionals can be confusing. This document focuses specifically on the "Dietitian"—a title protected by law in Australia—rather than the unregulated term "nutritionist." The following entries explore the educational requirements, the scope of practice, and the integration of dietitians into the Sydney healthcare system.</w:t>
      </w:r>
    </w:p>
    <w:bookmarkEnd w:id="20"/>
    <w:bookmarkStart w:id="21" w:name="bibliography"/>
    <w:p>
      <w:pPr>
        <w:pStyle w:val="Heading2"/>
      </w:pPr>
      <w:r>
        <w:t xml:space="preserve">Bibliography</w:t>
      </w:r>
    </w:p>
    <w:p>
      <w:pPr>
        <w:pStyle w:val="FirstParagraph"/>
      </w:pPr>
      <w:r>
        <w:t xml:space="preserve">Dietitians Australia. (2023).</w:t>
      </w:r>
      <w:r>
        <w:t xml:space="preserve"> </w:t>
      </w:r>
      <w:r>
        <w:rPr>
          <w:iCs/>
          <w:i/>
        </w:rPr>
        <w:t xml:space="preserve">Accreditation and Registration: The Standard for Dietitians in Australia</w:t>
      </w:r>
      <w:r>
        <w:t xml:space="preserve">. Dietitians Australia.</w:t>
      </w:r>
    </w:p>
    <w:p>
      <w:pPr>
        <w:pStyle w:val="BodyText"/>
      </w:pPr>
      <w:r>
        <w:t xml:space="preserve">This foundational document outlines the rigorous standards required to practice as a dietitian in Australia. It details the necessity of completing an accredited university degree followed by a period of supervised practice. For a client in Sydney seeking professional help, this source is vital as it explains why only members of Dietitians Australia (DA) can claim the protected title of "Accredited Practising Dietitian" (APD). The text emphasizes that this accreditation is the primary mechanism ensuring that dietitians in Sydney are qualified to provide medical nutrition therapy, distinguishing them from unaccredited wellness coaches.</w:t>
      </w:r>
    </w:p>
    <w:p>
      <w:pPr>
        <w:pStyle w:val="BodyText"/>
      </w:pPr>
      <w:r>
        <w:t xml:space="preserve">Department of Health and Aged Care. (2024).</w:t>
      </w:r>
      <w:r>
        <w:t xml:space="preserve"> </w:t>
      </w:r>
      <w:r>
        <w:rPr>
          <w:iCs/>
          <w:i/>
        </w:rPr>
        <w:t xml:space="preserve">Medicare Benefits Schedule: Chronic Disease Management (CDM) Items</w:t>
      </w:r>
      <w:r>
        <w:t xml:space="preserve">. Australian Government.</w:t>
      </w:r>
    </w:p>
    <w:p>
      <w:pPr>
        <w:pStyle w:val="BodyText"/>
      </w:pPr>
      <w:r>
        <w:t xml:space="preserve">This government publication is critical for understanding the financial accessibility of dietitian services in Sydney. It outlines the Medicare Chronic Disease Management (CDM) plan, which allows General Practitioners (GPs) to refer patients to dietitians for up to five subsidized sessions per year. For residents of Sydney managing conditions such as diabetes, obesity, or cardiovascular disease, this document confirms that consulting an APD is not merely a lifestyle choice but a medically supported intervention. It highlights the integration of dietitians into the broader Australian public health infrastructure.</w:t>
      </w:r>
    </w:p>
    <w:p>
      <w:pPr>
        <w:pStyle w:val="BodyText"/>
      </w:pPr>
      <w:r>
        <w:t xml:space="preserve">New South Wales Health. (2022).</w:t>
      </w:r>
      <w:r>
        <w:t xml:space="preserve"> </w:t>
      </w:r>
      <w:r>
        <w:rPr>
          <w:iCs/>
          <w:i/>
        </w:rPr>
        <w:t xml:space="preserve">Clinical Nutrition Services: Policy and Procedure</w:t>
      </w:r>
      <w:r>
        <w:t xml:space="preserve">. NSW Ministry of Health.</w:t>
      </w:r>
    </w:p>
    <w:p>
      <w:pPr>
        <w:pStyle w:val="BodyText"/>
      </w:pPr>
      <w:r>
        <w:t xml:space="preserve">This policy document governs the operation of dietitian services within public hospitals across New South Wales, including major Sydney institutions like Royal Prince Alfred Hospital and St Vincent’s Hospital. It defines the scope of practice for hospital-based dietitians, emphasizing their role in acute care, surgical recovery, and pediatric nutrition. The document underscores that in the Sydney public health system, dietitians are essential members of the multidisciplinary medical team, responsible for assessing nutritional risk and implementing therapeutic diets for inpatients.</w:t>
      </w:r>
    </w:p>
    <w:p>
      <w:pPr>
        <w:pStyle w:val="BodyText"/>
      </w:pPr>
      <w:r>
        <w:t xml:space="preserve">Australian Health Practitioner Regulation Agency (AHPRA). (2023).</w:t>
      </w:r>
      <w:r>
        <w:t xml:space="preserve"> </w:t>
      </w:r>
      <w:r>
        <w:rPr>
          <w:iCs/>
          <w:i/>
        </w:rPr>
        <w:t xml:space="preserve">Health Practitioner Regulation National Law (Australia)</w:t>
      </w:r>
      <w:r>
        <w:t xml:space="preserve">. AHPRA.</w:t>
      </w:r>
    </w:p>
    <w:p>
      <w:pPr>
        <w:pStyle w:val="BodyText"/>
      </w:pPr>
      <w:r>
        <w:t xml:space="preserve">This legal framework establishes the regulatory environment for health professionals in Australia. While dietitians are not currently registered under AHPRA in the same way as doctors or nurses, this document is relevant as it discusses the ongoing debates regarding the mandatory registration of dietitians. For the Sydney context, it highlights the current reliance on the self-regulation model managed by Dietitians Australia. It serves as a reference for understanding the legal protections afforded to the public when engaging with a qualified dietitian versus an unregulated practitioner in the private sector.</w:t>
      </w:r>
    </w:p>
    <w:p>
      <w:pPr>
        <w:pStyle w:val="BodyText"/>
      </w:pPr>
      <w:r>
        <w:t xml:space="preserve">Australian Bureau of Statistics (ABS). (2021).</w:t>
      </w:r>
      <w:r>
        <w:t xml:space="preserve"> </w:t>
      </w:r>
      <w:r>
        <w:rPr>
          <w:iCs/>
          <w:i/>
        </w:rPr>
        <w:t xml:space="preserve">National Health Survey: First Results</w:t>
      </w:r>
      <w:r>
        <w:t xml:space="preserve">. ABS.</w:t>
      </w:r>
    </w:p>
    <w:p>
      <w:pPr>
        <w:pStyle w:val="BodyText"/>
      </w:pPr>
      <w:r>
        <w:t xml:space="preserve">This statistical report provides the epidemiological context for the high demand for dietitians in Sydney. It reveals that a significant portion of the Australian population suffers from overweight and obesity, alongside rising rates of type 2 diabetes and hypertension. The data suggests that Sydney, as a major urban center, faces unique challenges related to sedentary lifestyles and processed food consumption. This source justifies the public health necessity of dietitians, positioning them as frontline workers in the prevention and management of lifestyle-related chronic diseases in the Australian community.</w:t>
      </w:r>
    </w:p>
    <w:p>
      <w:pPr>
        <w:pStyle w:val="BodyText"/>
      </w:pPr>
      <w:r>
        <w:t xml:space="preserve">University of Sydney. (2023).</w:t>
      </w:r>
      <w:r>
        <w:t xml:space="preserve"> </w:t>
      </w:r>
      <w:r>
        <w:rPr>
          <w:iCs/>
          <w:i/>
        </w:rPr>
        <w:t xml:space="preserve">Course Handbook: Bachelor of Nutrition and Dietetics</w:t>
      </w:r>
      <w:r>
        <w:t xml:space="preserve">. University of Sydney.</w:t>
      </w:r>
    </w:p>
    <w:p>
      <w:pPr>
        <w:pStyle w:val="BodyText"/>
      </w:pPr>
      <w:r>
        <w:t xml:space="preserve">This academic document illustrates the educational pathway required to become a dietitian in Australia. It details the curriculum, which includes advanced biochemistry, pathophysiology, and clinical nutrition. For the Sydney context, this source is important as it highlights the local production of highly qualified professionals. It demonstrates that the dietitians practicing in Sydney are trained in world-class institutions that align their teaching with the specific dietary guidelines and health needs of the Australian population, ensuring local relevance in their clinical practice.</w:t>
      </w:r>
    </w:p>
    <w:p>
      <w:pPr>
        <w:pStyle w:val="BodyText"/>
      </w:pPr>
      <w:r>
        <w:t xml:space="preserve">National Health and Medical Research Council (NHMRC). (2013).</w:t>
      </w:r>
      <w:r>
        <w:t xml:space="preserve"> </w:t>
      </w:r>
      <w:r>
        <w:rPr>
          <w:iCs/>
          <w:i/>
        </w:rPr>
        <w:t xml:space="preserve">Australian Dietary Guidelines</w:t>
      </w:r>
      <w:r>
        <w:t xml:space="preserve">. Commonwealth of Australia.</w:t>
      </w:r>
    </w:p>
    <w:p>
      <w:pPr>
        <w:pStyle w:val="BodyText"/>
      </w:pPr>
      <w:r>
        <w:t xml:space="preserve">This is the primary evidence-based reference used by all dietitians in Australia, including those in Sydney. It provides the scientific foundation for dietary advice, covering food groups, energy requirements, and specific advice for different life stages. The document is crucial because it standardizes the advice given by dietitians across the country. It ensures that a patient in Sydney receives consistent, scientifically validated guidance regarding the consumption of native Australian foods, salt reduction, and sugar intake, aligning individual health goals with national health objectives.</w:t>
      </w:r>
    </w:p>
    <w:p>
      <w:pPr>
        <w:pStyle w:val="BodyText"/>
      </w:pPr>
      <w:r>
        <w:t xml:space="preserve">Private Health Insurance Australia (PHIA). (2023).</w:t>
      </w:r>
      <w:r>
        <w:t xml:space="preserve"> </w:t>
      </w:r>
      <w:r>
        <w:rPr>
          <w:iCs/>
          <w:i/>
        </w:rPr>
        <w:t xml:space="preserve">Extras Cover: Allied Health Benefits</w:t>
      </w:r>
      <w:r>
        <w:t xml:space="preserve">. PHIA.</w:t>
      </w:r>
    </w:p>
    <w:p>
      <w:pPr>
        <w:pStyle w:val="BodyText"/>
      </w:pPr>
      <w:r>
        <w:t xml:space="preserve">This industry report details how private health insurance in Australia covers allied health services, including dietitians. In Sydney, where out-of-pocket costs for healthcare can be high, this document is practical for consumers. It explains that many private health funds offer rebates for visits to APDs under "extras" or "general treatment" cover. This source highlights the economic ecosystem of dietetic practice in Sydney, showing how private insurance complements Medicare to make professional nutritional care more accessible to the middle and upper-middle classes in the city.</w:t>
      </w:r>
    </w:p>
    <w:bookmarkEnd w:id="21"/>
    <w:bookmarkStart w:id="22" w:name="conclusion"/>
    <w:p>
      <w:pPr>
        <w:pStyle w:val="Heading2"/>
      </w:pPr>
      <w:r>
        <w:t xml:space="preserve">Conclusion</w:t>
      </w:r>
    </w:p>
    <w:p>
      <w:pPr>
        <w:pStyle w:val="FirstParagraph"/>
      </w:pPr>
      <w:r>
        <w:t xml:space="preserve">The annotated bibliography above demonstrates that the role of the dietitian in Sydney, Australia, is well-defined, regulated, and essential. From the educational requirements set by universities like the University of Sydney to the funding models provided by Medicare and private insurers, the infrastructure supports a robust dietetic profession. For any individual in Sydney seeking nutritional advice, understanding these sources ensures they engage with a qualified Accredited Practising Dietitian who operates within the legal and clinical standards of Australia.</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Dietitian Practice in Sydney, Australia</dc:title>
  <dc:creator/>
  <dc:language>en</dc:language>
  <cp:keywords/>
  <dcterms:created xsi:type="dcterms:W3CDTF">2026-08-07T08:51:29Z</dcterms:created>
  <dcterms:modified xsi:type="dcterms:W3CDTF">2026-08-07T08:51:29Z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