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Brussels,</w:t>
      </w:r>
      <w:r>
        <w:t xml:space="preserve"> </w:t>
      </w:r>
      <w:r>
        <w:t xml:space="preserve">Belgium</w:t>
      </w:r>
    </w:p>
    <w:bookmarkStart w:id="20" w:name="Xf19c2b21a0da2a5f58fe87bf7931a76605f507a"/>
    <w:p>
      <w:pPr>
        <w:pStyle w:val="Heading1"/>
      </w:pPr>
      <w:r>
        <w:t xml:space="preserve">Annotated Bibliography: The Role of the Dietitian in Brussels, Belgium</w:t>
      </w:r>
    </w:p>
    <w:p>
      <w:pPr>
        <w:pStyle w:val="FirstParagraph"/>
      </w:pPr>
      <w:r>
        <w:rPr>
          <w:bCs/>
          <w:b/>
        </w:rPr>
        <w:t xml:space="preserve">Introduction:</w:t>
      </w:r>
      <w:r>
        <w:t xml:space="preserve"> </w:t>
      </w:r>
      <w:r>
        <w:t xml:space="preserve">This annotated bibliography compiles key resources regarding the professional scope, regulatory framework, and clinical impact of dietitians operating within the Brussels-Capital Region of Belgium. The selection focuses on the intersection of European nutritional standards, Belgian healthcare regulations, and the specific multicultural dietary needs of the Brussels population. These sources are essential for understanding how dietitians navigate the complex healthcare landscape of Belgium while addressing public health challenges such as obesity, diabetes, and food insecurity in an urban, diverse environment.</w:t>
      </w:r>
    </w:p>
    <w:p>
      <w:pPr>
        <w:pStyle w:val="BodyText"/>
      </w:pPr>
      <w:r>
        <w:t xml:space="preserve">Belgian Federal Public Service Health, Food Chain Safety and Environment. (2023).</w:t>
      </w:r>
      <w:r>
        <w:t xml:space="preserve"> </w:t>
      </w:r>
      <w:r>
        <w:rPr>
          <w:iCs/>
          <w:i/>
        </w:rPr>
        <w:t xml:space="preserve">Professional Code of the Dietitian: Legal Framework and Scope of Practice in Belgium</w:t>
      </w:r>
      <w:r>
        <w:t xml:space="preserve">. Brussels: FPS Health.</w:t>
      </w:r>
    </w:p>
    <w:p>
      <w:pPr>
        <w:pStyle w:val="BodyText"/>
      </w:pPr>
      <w:r>
        <w:t xml:space="preserve">This official government document outlines the legal definition and professional boundaries of a dietitian in Belgium. It is a critical resource for understanding the mandatory requirements for practice, including the necessity of a recognized master’s degree and registration with the Ordre des Diététiciens. The text details the specific competencies required for clinical nutrition, public health interventions, and food safety management within Belgian institutions. For practitioners in Brussels, this document clarifies the distinction between a certified dietitian and a nutritionist, ensuring compliance with federal regulations.</w:t>
      </w:r>
    </w:p>
    <w:p>
      <w:pPr>
        <w:pStyle w:val="BodyText"/>
      </w:pPr>
      <w:r>
        <w:t xml:space="preserve">Keywords: Belgian Law, Professional Regulation, Ordre des Diététiciens, Clinical Nutrition.</w:t>
      </w:r>
    </w:p>
    <w:p>
      <w:pPr>
        <w:pStyle w:val="BodyText"/>
      </w:pPr>
      <w:r>
        <w:t xml:space="preserve">Van den Broeck, J., &amp; Lefèvre, A. (2022).</w:t>
      </w:r>
      <w:r>
        <w:t xml:space="preserve"> </w:t>
      </w:r>
      <w:r>
        <w:rPr>
          <w:iCs/>
          <w:i/>
        </w:rPr>
        <w:t xml:space="preserve">Nutritional Challenges in Multicultural Urban Settings: A Case Study of Brussels</w:t>
      </w:r>
      <w:r>
        <w:t xml:space="preserve">. Journal of European Public Health Nutrition, 15(3), 112-129.</w:t>
      </w:r>
    </w:p>
    <w:p>
      <w:pPr>
        <w:pStyle w:val="BodyText"/>
      </w:pPr>
      <w:r>
        <w:t xml:space="preserve">This peer-reviewed article examines the unique dietary habits and health outcomes of Brussels' diverse population. The authors analyze how dietitians in the Brussels-Capital Region adapt evidence-based nutritional guidelines to accommodate various cultural, religious, and socioeconomic backgrounds. The study highlights the importance of culturally competent care, providing strategies for dietitians to address specific health disparities found in immigrant communities. It is a valuable resource for understanding the practical application of dietetics in one of Europe's most cosmopolitan cities.</w:t>
      </w:r>
    </w:p>
    <w:p>
      <w:pPr>
        <w:pStyle w:val="BodyText"/>
      </w:pPr>
      <w:r>
        <w:t xml:space="preserve">Keywords: Multicultural Nutrition, Brussels, Cultural Competence, Public Health.</w:t>
      </w:r>
    </w:p>
    <w:p>
      <w:pPr>
        <w:pStyle w:val="BodyText"/>
      </w:pPr>
      <w:r>
        <w:t xml:space="preserve">Belgian Society for Clinical Nutrition and Metabolism (BSCNM). (2021).</w:t>
      </w:r>
      <w:r>
        <w:t xml:space="preserve"> </w:t>
      </w:r>
      <w:r>
        <w:rPr>
          <w:iCs/>
          <w:i/>
        </w:rPr>
        <w:t xml:space="preserve">Guidelines for the Management of Type 2 Diabetes in Belgian Adults</w:t>
      </w:r>
      <w:r>
        <w:t xml:space="preserve">. Brussels: BSCNM Press.</w:t>
      </w:r>
    </w:p>
    <w:p>
      <w:pPr>
        <w:pStyle w:val="BodyText"/>
      </w:pPr>
      <w:r>
        <w:t xml:space="preserve">This guideline provides a comprehensive framework for dietitians managing metabolic disorders in Belgium. It emphasizes the role of the dietitian in multidisciplinary teams within Belgian hospitals and primary care centers. The document offers specific recommendations on carbohydrate counting, meal planning, and lifestyle interventions tailored to the Belgian food environment. It is particularly relevant for dietitians in Brussels working in major medical centers like the Erasme Hospital or the Saint-Luc University Hospital, offering standardized protocols for patient care.</w:t>
      </w:r>
    </w:p>
    <w:p>
      <w:pPr>
        <w:pStyle w:val="BodyText"/>
      </w:pPr>
      <w:r>
        <w:t xml:space="preserve">Keywords: Diabetes Management, Clinical Guidelines, Metabolic Health, BSCNM.</w:t>
      </w:r>
    </w:p>
    <w:p>
      <w:pPr>
        <w:pStyle w:val="BodyText"/>
      </w:pPr>
      <w:r>
        <w:t xml:space="preserve">European Commission. (2020).</w:t>
      </w:r>
      <w:r>
        <w:t xml:space="preserve"> </w:t>
      </w:r>
      <w:r>
        <w:rPr>
          <w:iCs/>
          <w:i/>
        </w:rPr>
        <w:t xml:space="preserve">EU Strategy on Nutrition, Physical Activity and Health: Implementation in Member States</w:t>
      </w:r>
      <w:r>
        <w:t xml:space="preserve">. Brussels: European Commission Publications.</w:t>
      </w:r>
    </w:p>
    <w:p>
      <w:pPr>
        <w:pStyle w:val="BodyText"/>
      </w:pPr>
      <w:r>
        <w:t xml:space="preserve">As the capital of the European Union, Brussels is a focal point for the implementation of EU-wide health policies. This report details how European nutritional strategies are translated into national action plans in Belgium. It discusses the role of dietitians in promoting healthy eating habits, reducing salt and sugar intake, and combating childhood obesity. The document provides context for the policy environment in which Brussels-based dietitians operate, highlighting funding opportunities and collaborative initiatives supported by the EU.</w:t>
      </w:r>
    </w:p>
    <w:p>
      <w:pPr>
        <w:pStyle w:val="BodyText"/>
      </w:pPr>
      <w:r>
        <w:t xml:space="preserve">Keywords: EU Policy, Nutrition Strategy, Public Health Policy, Brussels.</w:t>
      </w:r>
    </w:p>
    <w:p>
      <w:pPr>
        <w:pStyle w:val="BodyText"/>
      </w:pPr>
      <w:r>
        <w:t xml:space="preserve">De Backer, G., et al. (2023).</w:t>
      </w:r>
      <w:r>
        <w:t xml:space="preserve"> </w:t>
      </w:r>
      <w:r>
        <w:rPr>
          <w:iCs/>
          <w:i/>
        </w:rPr>
        <w:t xml:space="preserve">Food Insecurity and Access to Nutritional Care in the Brussels-Capital Region</w:t>
      </w:r>
      <w:r>
        <w:t xml:space="preserve">. Belgian Journal of Social Medicine, 49(2), 45-60.</w:t>
      </w:r>
    </w:p>
    <w:p>
      <w:pPr>
        <w:pStyle w:val="BodyText"/>
      </w:pPr>
      <w:r>
        <w:t xml:space="preserve">This study investigates the prevalence of food insecurity among low-income households in Brussels and the role of dietitians in addressing this issue. It explores how dietitians collaborate with social services, food banks, and community organizations to provide nutritional support to vulnerable populations. The article underscores the social dimension of dietetics in Brussels, advocating for a holistic approach that considers economic barriers to healthy eating. It is an essential read for dietitians interested in community-based interventions and social prescribing.</w:t>
      </w:r>
    </w:p>
    <w:p>
      <w:pPr>
        <w:pStyle w:val="BodyText"/>
      </w:pPr>
      <w:r>
        <w:t xml:space="preserve">Keywords: Food Insecurity, Social Determinants, Community Dietetics, Brussels.</w:t>
      </w:r>
    </w:p>
    <w:p>
      <w:pPr>
        <w:pStyle w:val="BodyText"/>
      </w:pPr>
      <w:r>
        <w:t xml:space="preserve">Ordre des Diététiciens de Belgique. (2022).</w:t>
      </w:r>
      <w:r>
        <w:t xml:space="preserve"> </w:t>
      </w:r>
      <w:r>
        <w:rPr>
          <w:iCs/>
          <w:i/>
        </w:rPr>
        <w:t xml:space="preserve">Annual Report: Trends and Developments in the Dietetic Profession in Belgium</w:t>
      </w:r>
      <w:r>
        <w:t xml:space="preserve">. Brussels: ODB.</w:t>
      </w:r>
    </w:p>
    <w:p>
      <w:pPr>
        <w:pStyle w:val="BodyText"/>
      </w:pPr>
      <w:r>
        <w:t xml:space="preserve">This annual report provides statistical data and insights into the current state of the dietetic profession in Belgium. It covers topics such as workforce distribution, emerging areas of practice, and continuing professional development requirements. For dietitians in Brussels, the report offers a snapshot of the local job market, highlighting the growing demand for specialized services in areas like sports nutrition, oncology, and pediatric care. It also discusses the ongoing efforts to raise public awareness about the value of professional nutritional advice.</w:t>
      </w:r>
    </w:p>
    <w:p>
      <w:pPr>
        <w:pStyle w:val="BodyText"/>
      </w:pPr>
      <w:r>
        <w:t xml:space="preserve">Keywords: Professional Trends, Workforce Data, Continuing Education, ODB.</w:t>
      </w:r>
    </w:p>
    <w:p>
      <w:pPr>
        <w:pStyle w:val="BodyText"/>
      </w:pPr>
      <w:r>
        <w:t xml:space="preserve">Vandenplas, Y., &amp; Van Goudoever, J. (2021).</w:t>
      </w:r>
      <w:r>
        <w:t xml:space="preserve"> </w:t>
      </w:r>
      <w:r>
        <w:rPr>
          <w:iCs/>
          <w:i/>
        </w:rPr>
        <w:t xml:space="preserve">Pediatric Nutrition in Belgium: Standards and Practices</w:t>
      </w:r>
      <w:r>
        <w:t xml:space="preserve">. European Journal of Pediatrics, 180(5), 1301-1310.</w:t>
      </w:r>
    </w:p>
    <w:p>
      <w:pPr>
        <w:pStyle w:val="BodyText"/>
      </w:pPr>
      <w:r>
        <w:t xml:space="preserve">This article focuses on the specific nutritional needs of children and adolescents in Belgium, with a particular emphasis on the role of pediatric dietitians. It reviews current practices in managing common pediatric conditions such as allergies, eating disorders, and growth failure. The authors discuss the importance of early intervention and the collaboration between dietitians, pediatricians, and parents. Given the high density of pediatric clinics in Brussels, this resource is highly relevant for dietitians working in child health services.</w:t>
      </w:r>
    </w:p>
    <w:p>
      <w:pPr>
        <w:pStyle w:val="BodyText"/>
      </w:pPr>
      <w:r>
        <w:t xml:space="preserve">Keywords: Pediatric Nutrition, Child Health, Allergies, Eating Disorders.</w:t>
      </w:r>
    </w:p>
    <w:p>
      <w:pPr>
        <w:pStyle w:val="BodyText"/>
      </w:pPr>
      <w:r>
        <w:t xml:space="preserve">Brussels Regional Public Health Agency. (2023).</w:t>
      </w:r>
      <w:r>
        <w:t xml:space="preserve"> </w:t>
      </w:r>
      <w:r>
        <w:rPr>
          <w:iCs/>
          <w:i/>
        </w:rPr>
        <w:t xml:space="preserve">Healthy Cities Initiative: Integrating Nutrition into Urban Planning</w:t>
      </w:r>
      <w:r>
        <w:t xml:space="preserve">. Brussels: BRPHA.</w:t>
      </w:r>
    </w:p>
    <w:p>
      <w:pPr>
        <w:pStyle w:val="BodyText"/>
      </w:pPr>
      <w:r>
        <w:t xml:space="preserve">This report outlines the Brussels Regional Public Health Agency's efforts to create healthier urban environments through improved access to nutritious food. It highlights the role of dietitians in advising on school meal programs, workplace wellness initiatives, and community gardens. The document reflects the city's commitment to sustainable and healthy food systems, offering dietitians opportunities to engage in policy advocacy and environmental health projects. It is a key resource for understanding the broader public health context in Brussels.</w:t>
      </w:r>
    </w:p>
    <w:p>
      <w:pPr>
        <w:pStyle w:val="BodyText"/>
      </w:pPr>
      <w:r>
        <w:t xml:space="preserve">Keywords: Urban Health, Healthy Cities, School Meals, Sustainable Food Systems.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Brussels, Belgium</dc:title>
  <dc:creator/>
  <dc:language>en</dc:language>
  <cp:keywords/>
  <dcterms:created xsi:type="dcterms:W3CDTF">2026-08-07T09:48:03Z</dcterms:created>
  <dcterms:modified xsi:type="dcterms:W3CDTF">2026-08-07T09:48:03Z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