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Frankfurt,</w:t>
      </w:r>
      <w:r>
        <w:t xml:space="preserve"> </w:t>
      </w:r>
      <w:r>
        <w:t xml:space="preserve">Germany</w:t>
      </w:r>
    </w:p>
    <w:bookmarkStart w:id="20" w:name="annotated-bibliography"/>
    <w:p>
      <w:pPr>
        <w:pStyle w:val="Heading1"/>
      </w:pPr>
      <w:r>
        <w:t xml:space="preserve">Annotated Bibliography</w:t>
      </w:r>
    </w:p>
    <w:p>
      <w:pPr>
        <w:pStyle w:val="FirstParagraph"/>
      </w:pPr>
      <w:r>
        <w:t xml:space="preserve">Topic: The Professional Landscape of Dietitians in Frankfurt, Germany</w:t>
      </w:r>
    </w:p>
    <w:bookmarkEnd w:id="20"/>
    <w:p>
      <w:pPr>
        <w:pStyle w:val="BodyText"/>
      </w:pPr>
      <w:r>
        <w:t xml:space="preserve">This annotated bibliography compiles key resources regarding the profession of the dietitian within the specific context of Frankfurt am Main, Germany. As a major financial hub and a cosmopolitan city, Frankfurt presents a unique environment for nutritional science. The following entries explore the regulatory frameworks, the integration of dietitians into the German healthcare system, and the specific cultural and demographic challenges faced by nutrition professionals in Hesse.</w:t>
      </w:r>
    </w:p>
    <w:bookmarkStart w:id="21" w:name="X45ece82b558936b99373fc2efe9930e4d2b1d1b"/>
    <w:p>
      <w:pPr>
        <w:pStyle w:val="Heading2"/>
      </w:pPr>
      <w:r>
        <w:t xml:space="preserve">Regulatory Framework and Professional Standards</w:t>
      </w:r>
    </w:p>
    <w:p>
      <w:pPr>
        <w:pStyle w:val="FirstParagraph"/>
      </w:pPr>
      <w:r>
        <w:t xml:space="preserve">Bundesärztekammer (BÄK). (2021).</w:t>
      </w:r>
      <w:r>
        <w:t xml:space="preserve"> </w:t>
      </w:r>
      <w:r>
        <w:rPr>
          <w:iCs/>
          <w:i/>
        </w:rPr>
        <w:t xml:space="preserve">Guidelines for the Training and Certification of Medical Nutrition Specialists in Germany</w:t>
      </w:r>
      <w:r>
        <w:t xml:space="preserve">. Berlin: BÄK Publications.</w:t>
      </w:r>
    </w:p>
    <w:p>
      <w:pPr>
        <w:pStyle w:val="BodyText"/>
      </w:pPr>
      <w:r>
        <w:t xml:space="preserve">This document outlines the rigorous standards required for nutrition professionals operating within the German medical system. For a dietitian working in Frankfurt, this text is foundational. It details the distinction between a "Ernährungsberater" (nutrition consultant) and a medically recognized specialist. The annotation highlights that in Frankfurt, where high-end private healthcare clinics are prevalent, adherence to these BÄK guidelines is often a prerequisite for employment in hospital settings. The text clarifies that while the title "Dietitian" is not legally protected in the same way as "Doctor," the medical recognition process described here is the gold standard for professional credibility in the region.</w:t>
      </w:r>
    </w:p>
    <w:p>
      <w:pPr>
        <w:pStyle w:val="BodyText"/>
      </w:pPr>
      <w:r>
        <w:t xml:space="preserve">Hessisches Sozialministerium. (2022).</w:t>
      </w:r>
      <w:r>
        <w:t xml:space="preserve"> </w:t>
      </w:r>
      <w:r>
        <w:rPr>
          <w:iCs/>
          <w:i/>
        </w:rPr>
        <w:t xml:space="preserve">State Health Report: Nutritional Status and Prevention in Hesse</w:t>
      </w:r>
      <w:r>
        <w:t xml:space="preserve">. Wiesbaden: State Ministry of Social Affairs.</w:t>
      </w:r>
    </w:p>
    <w:p>
      <w:pPr>
        <w:pStyle w:val="BodyText"/>
      </w:pPr>
      <w:r>
        <w:t xml:space="preserve">This report provides critical data on the nutritional health of the population in the state of Hesse, with specific case studies from Frankfurt am Main. It reveals a correlation between the high-stress corporate environment of Frankfurt's financial district and rising rates of metabolic syndrome. For dietitians, this resource is invaluable for understanding the local epidemiology. It suggests that dietitians in Frankfurt must be well-versed in stress-related eating disorders and corporate wellness programs. The report advocates for stronger integration of dietitians into primary care, a policy shift that is currently being debated in local Frankfurt health councils.</w:t>
      </w:r>
    </w:p>
    <w:bookmarkEnd w:id="21"/>
    <w:bookmarkStart w:id="22" w:name="X9f73a5d9708d08e665473a567a53717e4080a5e"/>
    <w:p>
      <w:pPr>
        <w:pStyle w:val="Heading2"/>
      </w:pPr>
      <w:r>
        <w:t xml:space="preserve">Clinical Practice and Healthcare Integration</w:t>
      </w:r>
    </w:p>
    <w:p>
      <w:pPr>
        <w:pStyle w:val="FirstParagraph"/>
      </w:pPr>
      <w:r>
        <w:t xml:space="preserve">Deutsche Gesellschaft für Ernährung (DGE). (2023).</w:t>
      </w:r>
      <w:r>
        <w:t xml:space="preserve"> </w:t>
      </w:r>
      <w:r>
        <w:rPr>
          <w:iCs/>
          <w:i/>
        </w:rPr>
        <w:t xml:space="preserve">Reference Values for Nutrient Intake: Application in Clinical Practice</w:t>
      </w:r>
      <w:r>
        <w:t xml:space="preserve">. Bonn: DGE Press.</w:t>
      </w:r>
    </w:p>
    <w:p>
      <w:pPr>
        <w:pStyle w:val="BodyText"/>
      </w:pPr>
      <w:r>
        <w:t xml:space="preserve">The German Nutrition Society (DGE) is the primary authority on dietary guidelines in Germany. This publication is essential for any dietitian practicing in Frankfurt, as it provides the scientific basis for meal planning and patient counseling. The text emphasizes the importance of culturally adapted nutrition plans. In a city like Frankfurt, which hosts a diverse international population, the DGE guidelines offer flexibility that allows dietitians to tailor recommendations to various cultural dietary habits while maintaining medical efficacy. This resource is frequently cited in Frankfurt University Hospital protocols for diabetes and cardiovascular disease management.</w:t>
      </w:r>
    </w:p>
    <w:p>
      <w:pPr>
        <w:pStyle w:val="BodyText"/>
      </w:pPr>
      <w:r>
        <w:t xml:space="preserve">Klinikum Frankfurt am Main. (2020).</w:t>
      </w:r>
      <w:r>
        <w:t xml:space="preserve"> </w:t>
      </w:r>
      <w:r>
        <w:rPr>
          <w:iCs/>
          <w:i/>
        </w:rPr>
        <w:t xml:space="preserve">Internal Quality Assurance Report: The Role of Clinical Dietitians in Patient Recovery</w:t>
      </w:r>
      <w:r>
        <w:t xml:space="preserve">. Frankfurt: Hospital Administration.</w:t>
      </w:r>
    </w:p>
    <w:p>
      <w:pPr>
        <w:pStyle w:val="BodyText"/>
      </w:pPr>
      <w:r>
        <w:t xml:space="preserve">This internal report from one of Frankfurt's largest hospital networks evaluates the impact of clinical dietitians on patient outcomes. The study found that early intervention by dietitians significantly reduced hospital stay durations for patients with gastrointestinal issues. This document is crucial for understanding the operational reality of being a dietitian in Frankfurt's public healthcare sector. It highlights the collaborative nature of the role, requiring close work with physicians and nurses. Furthermore, it underscores the growing recognition of dietitians as essential members of the medical team, rather than ancillary support staff, within the city's major medical centers.</w:t>
      </w:r>
    </w:p>
    <w:bookmarkEnd w:id="22"/>
    <w:bookmarkStart w:id="23" w:name="public-health-and-community-nutrition"/>
    <w:p>
      <w:pPr>
        <w:pStyle w:val="Heading2"/>
      </w:pPr>
      <w:r>
        <w:t xml:space="preserve">Public Health and Community Nutrition</w:t>
      </w:r>
    </w:p>
    <w:p>
      <w:pPr>
        <w:pStyle w:val="FirstParagraph"/>
      </w:pPr>
      <w:r>
        <w:t xml:space="preserve">Robert Koch Institute (RKI). (2021).</w:t>
      </w:r>
      <w:r>
        <w:t xml:space="preserve"> </w:t>
      </w:r>
      <w:r>
        <w:rPr>
          <w:iCs/>
          <w:i/>
        </w:rPr>
        <w:t xml:space="preserve">German Health Interview and Examination Survey for Adults (DEGS1): Nutrition and Physical Activity</w:t>
      </w:r>
      <w:r>
        <w:t xml:space="preserve">. Berlin: RKI.</w:t>
      </w:r>
    </w:p>
    <w:p>
      <w:pPr>
        <w:pStyle w:val="BodyText"/>
      </w:pPr>
      <w:r>
        <w:t xml:space="preserve">While a national survey, the DEGS1 data includes significant subsets from urban centers like Frankfurt. This resource provides a macro-level view of nutritional deficiencies and lifestyle habits among Germans. For dietitians in Frankfurt, this data helps in designing community outreach programs. The report indicates a high prevalence of vitamin D deficiency in urban populations, a key area for intervention. Dietitians in Frankfurt use this data to justify funding for public health initiatives and to educate the public on the importance of balanced nutrition amidst the fast-paced urban lifestyle.</w:t>
      </w:r>
    </w:p>
    <w:p>
      <w:pPr>
        <w:pStyle w:val="BodyText"/>
      </w:pPr>
      <w:r>
        <w:t xml:space="preserve">Stadt Frankfurt am Main, Gesundheitsamt. (2022).</w:t>
      </w:r>
      <w:r>
        <w:t xml:space="preserve"> </w:t>
      </w:r>
      <w:r>
        <w:rPr>
          <w:iCs/>
          <w:i/>
        </w:rPr>
        <w:t xml:space="preserve">Urban Food Policy: Promoting Healthy Eating in Schools and Public Institutions</w:t>
      </w:r>
      <w:r>
        <w:t xml:space="preserve">. Frankfurt: City Health Department.</w:t>
      </w:r>
    </w:p>
    <w:p>
      <w:pPr>
        <w:pStyle w:val="BodyText"/>
      </w:pPr>
      <w:r>
        <w:t xml:space="preserve">This policy document outlines the city of Frankfurt's strategy for improving nutrition in public spaces, including schools, kindergartens, and municipal cafeterias. It is a vital resource for dietitians interested in public health and policy work. The document details the criteria for food procurement and the role of certified dietitians in menu planning. It reflects Frankfurt's commitment to sustainability and health, requiring dietitians to balance nutritional science with environmental considerations. This text is particularly relevant for dietitians seeking employment in the public sector or those advising local government bodies on food policy.</w:t>
      </w:r>
    </w:p>
    <w:bookmarkEnd w:id="23"/>
    <w:bookmarkStart w:id="24" w:name="professional-development-and-ethics"/>
    <w:p>
      <w:pPr>
        <w:pStyle w:val="Heading2"/>
      </w:pPr>
      <w:r>
        <w:t xml:space="preserve">Professional Development and Ethics</w:t>
      </w:r>
    </w:p>
    <w:p>
      <w:pPr>
        <w:pStyle w:val="FirstParagraph"/>
      </w:pPr>
      <w:r>
        <w:t xml:space="preserve">Bundesverband Ernährungsberatung und -therapie (BEV). (2023).</w:t>
      </w:r>
      <w:r>
        <w:t xml:space="preserve"> </w:t>
      </w:r>
      <w:r>
        <w:rPr>
          <w:iCs/>
          <w:i/>
        </w:rPr>
        <w:t xml:space="preserve">Code of Ethics and Professional Conduct for Dietitians in Germany</w:t>
      </w:r>
      <w:r>
        <w:t xml:space="preserve">. Berlin: BEV.</w:t>
      </w:r>
    </w:p>
    <w:p>
      <w:pPr>
        <w:pStyle w:val="BodyText"/>
      </w:pPr>
      <w:r>
        <w:t xml:space="preserve">The BEV represents the interests of dietitians and nutrition therapists in Germany. This code of ethics is mandatory reading for professionals in Frankfurt to ensure compliance with national standards. It addresses issues such as patient confidentiality, evidence-based practice, and avoiding conflicts of interest. Given the commercial nature of Frankfurt, where many dietitians may work in private practice alongside corporate clients, this document provides clear guidance on maintaining professional integrity. It also outlines continuing education requirements, ensuring that dietitians in Frankfurt stay updated with the latest nutritional science and regulatory changes.</w:t>
      </w:r>
    </w:p>
    <w:p>
      <w:pPr>
        <w:pStyle w:val="BodyText"/>
      </w:pPr>
      <w:r>
        <w:t xml:space="preserve">Goethe University Frankfurt. (2022).</w:t>
      </w:r>
      <w:r>
        <w:t xml:space="preserve"> </w:t>
      </w:r>
      <w:r>
        <w:rPr>
          <w:iCs/>
          <w:i/>
        </w:rPr>
        <w:t xml:space="preserve">Journal of Nutritional Sciences: Special Issue on Urban Metabolism and Diet</w:t>
      </w:r>
      <w:r>
        <w:t xml:space="preserve">. Frankfurt: University Press.</w:t>
      </w:r>
    </w:p>
    <w:p>
      <w:pPr>
        <w:pStyle w:val="BodyText"/>
      </w:pPr>
      <w:r>
        <w:t xml:space="preserve">This academic journal issue, produced by one of Frankfurt's leading universities, explores the intersection of urban living and nutritional health. It features research conducted locally, examining how the built environment of Frankfurt influences dietary choices. For dietitians, this resource offers cutting-edge insights into behavioral nutrition. It suggests that effective counseling in Frankfurt must account for environmental factors such as food deserts, availability of fast food, and work-life balance. This scholarly work supports the argument for a holistic approach to dietetics, integrating psychological and sociological perspectives into clinical practice.</w:t>
      </w:r>
    </w:p>
    <w:bookmarkEnd w:id="24"/>
    <w:p>
      <w:pPr>
        <w:pStyle w:val="BodyText"/>
      </w:pPr>
      <w:r>
        <w:t xml:space="preserve">© 2023 Annotated Bibliography on Dietitians in Frankfurt, Germany.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Dietitians in Frankfurt, Germany</dc:title>
  <dc:creator/>
  <dc:language>en</dc:language>
  <cp:keywords/>
  <dcterms:created xsi:type="dcterms:W3CDTF">2026-08-07T07:49:22Z</dcterms:created>
  <dcterms:modified xsi:type="dcterms:W3CDTF">2026-08-07T07:49:22Z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