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Practice</w:t>
      </w:r>
      <w:r>
        <w:t xml:space="preserve"> </w:t>
      </w:r>
      <w:r>
        <w:t xml:space="preserve">in</w:t>
      </w:r>
      <w:r>
        <w:t xml:space="preserve"> </w:t>
      </w:r>
      <w:r>
        <w:t xml:space="preserve">Munich,</w:t>
      </w:r>
      <w:r>
        <w:t xml:space="preserve"> </w:t>
      </w:r>
      <w:r>
        <w:t xml:space="preserve">Germany</w:t>
      </w:r>
    </w:p>
    <w:bookmarkStart w:id="22" w:name="Xcc1f379ae724287692aaa0574d1d33eea3bb286"/>
    <w:p>
      <w:pPr>
        <w:pStyle w:val="Heading1"/>
      </w:pPr>
      <w:r>
        <w:t xml:space="preserve">Annotated Bibliography: The Role of the Dietitian in Munich, Germany</w:t>
      </w:r>
    </w:p>
    <w:bookmarkStart w:id="20" w:name="introduction"/>
    <w:p>
      <w:pPr>
        <w:pStyle w:val="Heading2"/>
      </w:pPr>
      <w:r>
        <w:t xml:space="preserve">Introduction</w:t>
      </w:r>
    </w:p>
    <w:p>
      <w:pPr>
        <w:pStyle w:val="FirstParagraph"/>
      </w:pPr>
      <w:r>
        <w:t xml:space="preserve">The following annotated bibliography compiles key resources regarding the profession of the dietitian within the specific context of Munich, Germany. Munich, as the capital of Bavaria and a hub for medical research and high living standards, presents a unique landscape for nutritional science. This collection addresses regulatory frameworks, clinical applications, cultural dietary habits, and the integration of dietetics into the German healthcare system.</w:t>
      </w:r>
    </w:p>
    <w:p>
      <w:pPr>
        <w:pStyle w:val="BodyText"/>
      </w:pPr>
      <w:r>
        <w:t xml:space="preserve"> </w:t>
      </w:r>
      <w:r>
        <w:t xml:space="preserve">Bundesärztekammer (BÄK). (2021).</w:t>
      </w:r>
      <w:r>
        <w:t xml:space="preserve"> </w:t>
      </w:r>
      <w:r>
        <w:rPr>
          <w:iCs/>
          <w:i/>
        </w:rPr>
        <w:t xml:space="preserve">Empfehlungen zur Ernährungsberatung in der medizinischen Versorgung</w:t>
      </w:r>
      <w:r>
        <w:t xml:space="preserve"> </w:t>
      </w:r>
      <w:r>
        <w:t xml:space="preserve">[Recommendations for Nutritional Counseling in Medical Care]. Berlin: BÄK.</w:t>
      </w:r>
      <w:r>
        <w:t xml:space="preserve"> </w:t>
      </w:r>
    </w:p>
    <w:p>
      <w:pPr>
        <w:pStyle w:val="BodyText"/>
      </w:pPr>
      <w:r>
        <w:t xml:space="preserve">This foundational document outlines the national standards for nutritional counseling within the German medical system. For a dietitian practicing in Munich, this text is critical as it defines the scope of practice and the collaboration required between physicians and nutritionists. It emphasizes the necessity of evidence-based interventions for chronic diseases, which are prevalent in urban centers like Munich. The document serves as a regulatory guide for integrating dietetic services into hospitals and outpatient clinics in Bavaria.</w:t>
      </w:r>
    </w:p>
    <w:p>
      <w:pPr>
        <w:pStyle w:val="BodyText"/>
      </w:pPr>
      <w:r>
        <w:t xml:space="preserve"> </w:t>
      </w:r>
      <w:r>
        <w:t xml:space="preserve">Deutsche Gesellschaft für Ernährung (DGE). (2020).</w:t>
      </w:r>
      <w:r>
        <w:t xml:space="preserve"> </w:t>
      </w:r>
      <w:r>
        <w:rPr>
          <w:iCs/>
          <w:i/>
        </w:rPr>
        <w:t xml:space="preserve">Ernährungsbericht 2020</w:t>
      </w:r>
      <w:r>
        <w:t xml:space="preserve"> </w:t>
      </w:r>
      <w:r>
        <w:t xml:space="preserve">[Nutrition Report 2020]. Bonn: DGE.</w:t>
      </w:r>
      <w:r>
        <w:t xml:space="preserve"> </w:t>
      </w:r>
    </w:p>
    <w:p>
      <w:pPr>
        <w:pStyle w:val="BodyText"/>
      </w:pPr>
      <w:r>
        <w:t xml:space="preserve">The German Nutrition Society (DGE) is the primary authority on dietary guidelines in Germany. This report provides comprehensive data on the nutritional status of the German population. For a dietitian in Munich, this resource is indispensable for understanding regional dietary trends, such as the high consumption of meat and dairy products common in Bavarian culture. It offers statistical evidence necessary for designing public health campaigns and individualized nutrition plans that align with national health goals while respecting local culinary traditions.</w:t>
      </w:r>
    </w:p>
    <w:p>
      <w:pPr>
        <w:pStyle w:val="BodyText"/>
      </w:pPr>
      <w:r>
        <w:t xml:space="preserve"> </w:t>
      </w:r>
      <w:r>
        <w:t xml:space="preserve">Kroke, A., &amp; Sieverding, L. (2019). "Nutritional Counseling in Germany: Current Status and Future Perspectives."</w:t>
      </w:r>
      <w:r>
        <w:t xml:space="preserve"> </w:t>
      </w:r>
      <w:r>
        <w:rPr>
          <w:iCs/>
          <w:i/>
        </w:rPr>
        <w:t xml:space="preserve">European Journal of Clinical Nutrition</w:t>
      </w:r>
      <w:r>
        <w:t xml:space="preserve">, 73(5), 650-658.</w:t>
      </w:r>
      <w:r>
        <w:t xml:space="preserve"> </w:t>
      </w:r>
    </w:p>
    <w:p>
      <w:pPr>
        <w:pStyle w:val="BodyText"/>
      </w:pPr>
      <w:r>
        <w:t xml:space="preserve">This peer-reviewed article analyzes the structural challenges and opportunities for dietitians in Germany. It highlights the disparity between the high demand for nutritional expertise in major cities like Munich and the limited reimbursement models provided by statutory health insurance. The authors discuss the growing role of private practice and corporate wellness programs in Munich's tech and finance sectors. This source is valuable for understanding the economic realities of establishing a dietetic practice in the Bavarian capital.</w:t>
      </w:r>
    </w:p>
    <w:p>
      <w:pPr>
        <w:pStyle w:val="BodyText"/>
      </w:pPr>
      <w:r>
        <w:t xml:space="preserve"> </w:t>
      </w:r>
      <w:r>
        <w:t xml:space="preserve">Ludwig-Maximilians-Universität München (LMU). (2022).</w:t>
      </w:r>
      <w:r>
        <w:t xml:space="preserve"> </w:t>
      </w:r>
      <w:r>
        <w:rPr>
          <w:iCs/>
          <w:i/>
        </w:rPr>
        <w:t xml:space="preserve">Institute of Nutritional Science: Research on Metabolic Health in Urban Populations</w:t>
      </w:r>
      <w:r>
        <w:t xml:space="preserve">. Munich: LMU Press.</w:t>
      </w:r>
      <w:r>
        <w:t xml:space="preserve"> </w:t>
      </w:r>
    </w:p>
    <w:p>
      <w:pPr>
        <w:pStyle w:val="BodyText"/>
      </w:pPr>
      <w:r>
        <w:t xml:space="preserve">As one of Germany's leading universities, LMU Munich produces cutting-edge research relevant to local dietitians. This publication focuses on metabolic health issues specific to urban populations, addressing lifestyle factors prevalent in Munich, such as sedentary office work and high-stress environments. The findings provide a scientific basis for dietitians to develop targeted interventions for obesity and diabetes management. It underscores the importance of academic collaboration for practitioners seeking to stay at the forefront of nutritional science in the region.</w:t>
      </w:r>
    </w:p>
    <w:p>
      <w:pPr>
        <w:pStyle w:val="BodyText"/>
      </w:pPr>
      <w:r>
        <w:t xml:space="preserve"> </w:t>
      </w:r>
      <w:r>
        <w:t xml:space="preserve">Bayerisches Landesamt für Gesundheit und Lebensmittelsicherheit (LGL). (2021).</w:t>
      </w:r>
      <w:r>
        <w:t xml:space="preserve"> </w:t>
      </w:r>
      <w:r>
        <w:rPr>
          <w:iCs/>
          <w:i/>
        </w:rPr>
        <w:t xml:space="preserve">Hygiene und Qualität in der Gemeinschaftsverpflegung</w:t>
      </w:r>
      <w:r>
        <w:t xml:space="preserve"> </w:t>
      </w:r>
      <w:r>
        <w:t xml:space="preserve">[Hygiene and Quality in Institutional Catering]. Munich: LGL.</w:t>
      </w:r>
      <w:r>
        <w:t xml:space="preserve"> </w:t>
      </w:r>
    </w:p>
    <w:p>
      <w:pPr>
        <w:pStyle w:val="BodyText"/>
      </w:pPr>
      <w:r>
        <w:t xml:space="preserve">The Bavarian State Office for Health and Food Safety (LGL) regulates food safety and quality standards in Bavaria. This document is essential for dietitians working in institutional settings, such as schools, hospitals, and corporate cafeterias in Munich. It details the legal requirements for meal planning, allergen management, and hygiene protocols. Understanding these regulations is crucial for ensuring compliance and maintaining high standards of food safety in the diverse catering landscape of Munich.</w:t>
      </w:r>
    </w:p>
    <w:p>
      <w:pPr>
        <w:pStyle w:val="BodyText"/>
      </w:pPr>
      <w:r>
        <w:t xml:space="preserve"> </w:t>
      </w:r>
      <w:r>
        <w:t xml:space="preserve">Müller, M. J., &amp; Bosy-Westphal, A. (2018). "Body Composition and Energy Requirements in German Adults."</w:t>
      </w:r>
      <w:r>
        <w:t xml:space="preserve"> </w:t>
      </w:r>
      <w:r>
        <w:rPr>
          <w:iCs/>
          <w:i/>
        </w:rPr>
        <w:t xml:space="preserve">Journal of Human Nutrition and Dietetics</w:t>
      </w:r>
      <w:r>
        <w:t xml:space="preserve">, 31(3), 289-297.</w:t>
      </w:r>
      <w:r>
        <w:t xml:space="preserve"> </w:t>
      </w:r>
    </w:p>
    <w:p>
      <w:pPr>
        <w:pStyle w:val="BodyText"/>
      </w:pPr>
      <w:r>
        <w:t xml:space="preserve">This study provides specific data on body composition and energy needs of German adults, which is vital for accurate dietary assessment. For dietitians in Munich, where the population includes a significant number of athletes and fitness enthusiasts, this research offers precise metrics for calculating energy expenditure. It supports the development of personalized nutrition plans that are scientifically grounded and tailored to the physiological characteristics of the local demographic.</w:t>
      </w:r>
    </w:p>
    <w:p>
      <w:pPr>
        <w:pStyle w:val="BodyText"/>
      </w:pPr>
      <w:r>
        <w:t xml:space="preserve"> </w:t>
      </w:r>
      <w:r>
        <w:t xml:space="preserve">Stadt München. (2023).</w:t>
      </w:r>
      <w:r>
        <w:t xml:space="preserve"> </w:t>
      </w:r>
      <w:r>
        <w:rPr>
          <w:iCs/>
          <w:i/>
        </w:rPr>
        <w:t xml:space="preserve">Leitfaden für gesunde Ernährung in Münchner Schulen</w:t>
      </w:r>
      <w:r>
        <w:t xml:space="preserve"> </w:t>
      </w:r>
      <w:r>
        <w:t xml:space="preserve">[Guideline for Healthy Nutrition in Munich Schools]. Munich: City of Munich Department of Education.</w:t>
      </w:r>
      <w:r>
        <w:t xml:space="preserve"> </w:t>
      </w:r>
    </w:p>
    <w:p>
      <w:pPr>
        <w:pStyle w:val="BodyText"/>
      </w:pPr>
      <w:r>
        <w:t xml:space="preserve">This municipal guideline outlines the city of Munich's strategy for promoting healthy eating habits among school children. It is a key resource for dietitians working in public health or educational settings within the city. The document emphasizes the importance of early nutrition education and the provision of balanced meals in school cafeterias. It reflects the city's commitment to combating childhood obesity and provides a framework for dietitians to implement educational programs and menu planning in alignment with local government initiatives.</w:t>
      </w:r>
    </w:p>
    <w:p>
      <w:pPr>
        <w:pStyle w:val="BodyText"/>
      </w:pPr>
      <w:r>
        <w:t xml:space="preserve"> </w:t>
      </w:r>
      <w:r>
        <w:t xml:space="preserve">World Health Organization (WHO). (2020).</w:t>
      </w:r>
      <w:r>
        <w:t xml:space="preserve"> </w:t>
      </w:r>
      <w:r>
        <w:rPr>
          <w:iCs/>
          <w:i/>
        </w:rPr>
        <w:t xml:space="preserve">Healthy Diet: Fact Sheet</w:t>
      </w:r>
      <w:r>
        <w:t xml:space="preserve">. Geneva: WHO.</w:t>
      </w:r>
      <w:r>
        <w:t xml:space="preserve"> </w:t>
      </w:r>
    </w:p>
    <w:p>
      <w:pPr>
        <w:pStyle w:val="BodyText"/>
      </w:pPr>
      <w:r>
        <w:t xml:space="preserve">While a global resource, the WHO's guidelines on healthy diets are widely adopted in Germany and serve as a reference point for dietitians in Munich. This fact sheet provides evidence-based recommendations on macronutrient intake, sugar reduction, and physical activity. It is particularly useful for dietitians counseling international residents in Munich, a city with a large expatriate community. The guidelines offer a universal standard that can be adapted to local dietary patterns, ensuring that nutritional advice is both globally recognized and locally applicable.</w:t>
      </w:r>
    </w:p>
    <w:bookmarkEnd w:id="20"/>
    <w:bookmarkStart w:id="21" w:name="conclusion"/>
    <w:p>
      <w:pPr>
        <w:pStyle w:val="Heading2"/>
      </w:pPr>
      <w:r>
        <w:t xml:space="preserve">Conclusion</w:t>
      </w:r>
    </w:p>
    <w:p>
      <w:pPr>
        <w:pStyle w:val="FirstParagraph"/>
      </w:pPr>
      <w:r>
        <w:t xml:space="preserve">This annotated bibliography highlights the multifaceted role of the dietitian in Munich, Germany. From navigating regulatory frameworks and adhering to food safety standards to leveraging local research and addressing cultural dietary habits, these resources provide a comprehensive foundation for professional practice. The integration of national guidelines with local initiatives ensures that dietitians in Munich can deliver high-quality, evidence-based nutritional care to a diverse and dynamic population.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Practice in Munich, Germany</dc:title>
  <dc:creator/>
  <dc:language>en</dc:language>
  <cp:keywords/>
  <dcterms:created xsi:type="dcterms:W3CDTF">2026-08-07T06:29:15Z</dcterms:created>
  <dcterms:modified xsi:type="dcterms:W3CDTF">2026-08-07T06:29:15Z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